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059455" w14:textId="77777777" w:rsidR="00017AB9" w:rsidRDefault="00000000">
      <w:pPr>
        <w:pStyle w:val="Heading1"/>
        <w:ind w:firstLine="233"/>
      </w:pPr>
      <w:r>
        <w:rPr>
          <w:color w:val="0F4E74"/>
        </w:rPr>
        <w:t>Pupil premium strategy statement Dec 2022</w:t>
      </w:r>
    </w:p>
    <w:p w14:paraId="67186A13" w14:textId="77777777" w:rsidR="00017AB9" w:rsidRDefault="00017AB9">
      <w:pPr>
        <w:pBdr>
          <w:top w:val="nil"/>
          <w:left w:val="nil"/>
          <w:bottom w:val="nil"/>
          <w:right w:val="nil"/>
          <w:between w:val="nil"/>
        </w:pBdr>
        <w:spacing w:before="3"/>
        <w:rPr>
          <w:b/>
          <w:color w:val="000000"/>
          <w:sz w:val="43"/>
          <w:szCs w:val="43"/>
        </w:rPr>
      </w:pPr>
    </w:p>
    <w:p w14:paraId="2EAA5C01" w14:textId="77777777" w:rsidR="00017AB9" w:rsidRDefault="00000000">
      <w:pPr>
        <w:pBdr>
          <w:top w:val="nil"/>
          <w:left w:val="nil"/>
          <w:bottom w:val="nil"/>
          <w:right w:val="nil"/>
          <w:between w:val="nil"/>
        </w:pBdr>
        <w:spacing w:before="1" w:line="246" w:lineRule="auto"/>
        <w:ind w:left="233" w:right="271"/>
        <w:rPr>
          <w:color w:val="000000"/>
          <w:sz w:val="24"/>
          <w:szCs w:val="24"/>
        </w:rPr>
      </w:pPr>
      <w:r>
        <w:rPr>
          <w:color w:val="000000"/>
          <w:sz w:val="24"/>
          <w:szCs w:val="24"/>
        </w:rPr>
        <w:t>This statement details our school’s use of pupil premium (and recovery premium for the 2021 to 2022 academic year) funding to help improve the attainment of our disadvantaged pupils.</w:t>
      </w:r>
    </w:p>
    <w:p w14:paraId="58986AED" w14:textId="77777777" w:rsidR="00017AB9" w:rsidRDefault="00017AB9">
      <w:pPr>
        <w:pBdr>
          <w:top w:val="nil"/>
          <w:left w:val="nil"/>
          <w:bottom w:val="nil"/>
          <w:right w:val="nil"/>
          <w:between w:val="nil"/>
        </w:pBdr>
        <w:rPr>
          <w:color w:val="000000"/>
          <w:sz w:val="21"/>
          <w:szCs w:val="21"/>
        </w:rPr>
      </w:pPr>
    </w:p>
    <w:p w14:paraId="6A4AFAC2" w14:textId="77777777" w:rsidR="00017AB9" w:rsidRDefault="00000000">
      <w:pPr>
        <w:pBdr>
          <w:top w:val="nil"/>
          <w:left w:val="nil"/>
          <w:bottom w:val="nil"/>
          <w:right w:val="nil"/>
          <w:between w:val="nil"/>
        </w:pBdr>
        <w:spacing w:line="246" w:lineRule="auto"/>
        <w:ind w:left="233" w:right="368"/>
        <w:rPr>
          <w:color w:val="000000"/>
          <w:sz w:val="24"/>
          <w:szCs w:val="24"/>
        </w:rPr>
      </w:pPr>
      <w:r>
        <w:rPr>
          <w:color w:val="000000"/>
          <w:sz w:val="24"/>
          <w:szCs w:val="24"/>
        </w:rPr>
        <w:t>It outlines our pupil premium strategy, how we intend to spend the funding in this academic year and the effect that last year’s spending of pupil premium had within our school.</w:t>
      </w:r>
    </w:p>
    <w:p w14:paraId="5982DD8F" w14:textId="77777777" w:rsidR="00017AB9" w:rsidRDefault="00017AB9">
      <w:pPr>
        <w:pBdr>
          <w:top w:val="nil"/>
          <w:left w:val="nil"/>
          <w:bottom w:val="nil"/>
          <w:right w:val="nil"/>
          <w:between w:val="nil"/>
        </w:pBdr>
        <w:rPr>
          <w:color w:val="000000"/>
          <w:sz w:val="26"/>
          <w:szCs w:val="26"/>
        </w:rPr>
      </w:pPr>
    </w:p>
    <w:p w14:paraId="0C7AA52C" w14:textId="77777777" w:rsidR="00017AB9" w:rsidRDefault="00000000">
      <w:pPr>
        <w:spacing w:before="185"/>
        <w:ind w:left="233"/>
        <w:rPr>
          <w:b/>
          <w:sz w:val="32"/>
          <w:szCs w:val="32"/>
        </w:rPr>
      </w:pPr>
      <w:r>
        <w:rPr>
          <w:b/>
          <w:color w:val="0F4E74"/>
          <w:sz w:val="32"/>
          <w:szCs w:val="32"/>
        </w:rPr>
        <w:t>School overview</w:t>
      </w:r>
    </w:p>
    <w:p w14:paraId="581F43E0" w14:textId="77777777" w:rsidR="00017AB9" w:rsidRDefault="00017AB9">
      <w:pPr>
        <w:pBdr>
          <w:top w:val="nil"/>
          <w:left w:val="nil"/>
          <w:bottom w:val="nil"/>
          <w:right w:val="nil"/>
          <w:between w:val="nil"/>
        </w:pBdr>
        <w:spacing w:before="5"/>
        <w:rPr>
          <w:b/>
          <w:color w:val="000000"/>
          <w:sz w:val="21"/>
          <w:szCs w:val="21"/>
        </w:rPr>
      </w:pPr>
    </w:p>
    <w:tbl>
      <w:tblPr>
        <w:tblStyle w:val="a"/>
        <w:tblW w:w="9480" w:type="dxa"/>
        <w:tblInd w:w="14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firstRow="0" w:lastRow="0" w:firstColumn="0" w:lastColumn="0" w:noHBand="0" w:noVBand="0"/>
      </w:tblPr>
      <w:tblGrid>
        <w:gridCol w:w="6380"/>
        <w:gridCol w:w="3100"/>
      </w:tblGrid>
      <w:tr w:rsidR="00017AB9" w14:paraId="19CA9DFB" w14:textId="77777777">
        <w:trPr>
          <w:trHeight w:val="330"/>
        </w:trPr>
        <w:tc>
          <w:tcPr>
            <w:tcW w:w="6380" w:type="dxa"/>
            <w:shd w:val="clear" w:color="auto" w:fill="D8E2E8"/>
          </w:tcPr>
          <w:p w14:paraId="427BDFBC" w14:textId="77777777" w:rsidR="00017AB9" w:rsidRDefault="00000000">
            <w:pPr>
              <w:pBdr>
                <w:top w:val="nil"/>
                <w:left w:val="nil"/>
                <w:bottom w:val="nil"/>
                <w:right w:val="nil"/>
                <w:between w:val="nil"/>
              </w:pBdr>
              <w:spacing w:before="4"/>
              <w:ind w:left="159"/>
              <w:rPr>
                <w:b/>
                <w:color w:val="000000"/>
                <w:sz w:val="24"/>
                <w:szCs w:val="24"/>
              </w:rPr>
            </w:pPr>
            <w:r>
              <w:rPr>
                <w:b/>
                <w:color w:val="0D0D0D"/>
                <w:sz w:val="24"/>
                <w:szCs w:val="24"/>
              </w:rPr>
              <w:t>Detail</w:t>
            </w:r>
          </w:p>
        </w:tc>
        <w:tc>
          <w:tcPr>
            <w:tcW w:w="3100" w:type="dxa"/>
            <w:shd w:val="clear" w:color="auto" w:fill="D8E2E8"/>
          </w:tcPr>
          <w:p w14:paraId="254316B3" w14:textId="77777777" w:rsidR="00017AB9" w:rsidRDefault="00000000">
            <w:pPr>
              <w:pBdr>
                <w:top w:val="nil"/>
                <w:left w:val="nil"/>
                <w:bottom w:val="nil"/>
                <w:right w:val="nil"/>
                <w:between w:val="nil"/>
              </w:pBdr>
              <w:spacing w:before="4"/>
              <w:ind w:left="154"/>
              <w:rPr>
                <w:b/>
                <w:color w:val="000000"/>
                <w:sz w:val="24"/>
                <w:szCs w:val="24"/>
              </w:rPr>
            </w:pPr>
            <w:r>
              <w:rPr>
                <w:b/>
                <w:color w:val="0D0D0D"/>
                <w:sz w:val="24"/>
                <w:szCs w:val="24"/>
              </w:rPr>
              <w:t>Data</w:t>
            </w:r>
          </w:p>
        </w:tc>
      </w:tr>
      <w:tr w:rsidR="00017AB9" w14:paraId="32541F10" w14:textId="77777777">
        <w:trPr>
          <w:trHeight w:val="329"/>
        </w:trPr>
        <w:tc>
          <w:tcPr>
            <w:tcW w:w="6380" w:type="dxa"/>
          </w:tcPr>
          <w:p w14:paraId="0D1B6E91" w14:textId="77777777" w:rsidR="00017AB9" w:rsidRDefault="00000000">
            <w:pPr>
              <w:pBdr>
                <w:top w:val="nil"/>
                <w:left w:val="nil"/>
                <w:bottom w:val="nil"/>
                <w:right w:val="nil"/>
                <w:between w:val="nil"/>
              </w:pBdr>
              <w:spacing w:before="4"/>
              <w:ind w:left="159"/>
              <w:rPr>
                <w:color w:val="000000"/>
                <w:sz w:val="24"/>
                <w:szCs w:val="24"/>
              </w:rPr>
            </w:pPr>
            <w:r>
              <w:rPr>
                <w:color w:val="0D0D0D"/>
                <w:sz w:val="24"/>
                <w:szCs w:val="24"/>
              </w:rPr>
              <w:t>School name</w:t>
            </w:r>
          </w:p>
        </w:tc>
        <w:tc>
          <w:tcPr>
            <w:tcW w:w="3100" w:type="dxa"/>
          </w:tcPr>
          <w:p w14:paraId="706D75FB" w14:textId="77777777" w:rsidR="00017AB9" w:rsidRDefault="00000000">
            <w:pPr>
              <w:pBdr>
                <w:top w:val="nil"/>
                <w:left w:val="nil"/>
                <w:bottom w:val="nil"/>
                <w:right w:val="nil"/>
                <w:between w:val="nil"/>
              </w:pBdr>
              <w:spacing w:before="4"/>
              <w:ind w:left="94"/>
              <w:rPr>
                <w:color w:val="000000"/>
                <w:sz w:val="24"/>
                <w:szCs w:val="24"/>
              </w:rPr>
            </w:pPr>
            <w:r>
              <w:rPr>
                <w:color w:val="000000"/>
                <w:sz w:val="24"/>
                <w:szCs w:val="24"/>
              </w:rPr>
              <w:t>The Hayling College</w:t>
            </w:r>
          </w:p>
        </w:tc>
      </w:tr>
      <w:tr w:rsidR="00017AB9" w14:paraId="56D6FD5C" w14:textId="77777777">
        <w:trPr>
          <w:trHeight w:val="330"/>
        </w:trPr>
        <w:tc>
          <w:tcPr>
            <w:tcW w:w="6380" w:type="dxa"/>
          </w:tcPr>
          <w:p w14:paraId="60386C79" w14:textId="77777777" w:rsidR="00017AB9" w:rsidRDefault="00000000">
            <w:pPr>
              <w:pBdr>
                <w:top w:val="nil"/>
                <w:left w:val="nil"/>
                <w:bottom w:val="nil"/>
                <w:right w:val="nil"/>
                <w:between w:val="nil"/>
              </w:pBdr>
              <w:spacing w:before="4"/>
              <w:ind w:left="159"/>
              <w:rPr>
                <w:color w:val="000000"/>
                <w:sz w:val="24"/>
                <w:szCs w:val="24"/>
              </w:rPr>
            </w:pPr>
            <w:r>
              <w:rPr>
                <w:color w:val="0D0D0D"/>
                <w:sz w:val="24"/>
                <w:szCs w:val="24"/>
              </w:rPr>
              <w:t>Number of pupils in school</w:t>
            </w:r>
          </w:p>
        </w:tc>
        <w:tc>
          <w:tcPr>
            <w:tcW w:w="3100" w:type="dxa"/>
          </w:tcPr>
          <w:p w14:paraId="6FA6389E" w14:textId="77777777" w:rsidR="00017AB9" w:rsidRDefault="00000000">
            <w:pPr>
              <w:pBdr>
                <w:top w:val="nil"/>
                <w:left w:val="nil"/>
                <w:bottom w:val="nil"/>
                <w:right w:val="nil"/>
                <w:between w:val="nil"/>
              </w:pBdr>
              <w:spacing w:before="4"/>
              <w:ind w:left="94"/>
              <w:rPr>
                <w:color w:val="000000"/>
                <w:sz w:val="24"/>
                <w:szCs w:val="24"/>
              </w:rPr>
            </w:pPr>
            <w:r>
              <w:rPr>
                <w:color w:val="000000"/>
                <w:sz w:val="24"/>
                <w:szCs w:val="24"/>
              </w:rPr>
              <w:t>5</w:t>
            </w:r>
            <w:r>
              <w:rPr>
                <w:sz w:val="24"/>
                <w:szCs w:val="24"/>
              </w:rPr>
              <w:t>81</w:t>
            </w:r>
          </w:p>
        </w:tc>
      </w:tr>
      <w:tr w:rsidR="00017AB9" w14:paraId="5E2A9B31" w14:textId="77777777">
        <w:trPr>
          <w:trHeight w:val="330"/>
        </w:trPr>
        <w:tc>
          <w:tcPr>
            <w:tcW w:w="6380" w:type="dxa"/>
          </w:tcPr>
          <w:p w14:paraId="10C284EC" w14:textId="77777777" w:rsidR="00017AB9" w:rsidRDefault="00000000">
            <w:pPr>
              <w:pBdr>
                <w:top w:val="nil"/>
                <w:left w:val="nil"/>
                <w:bottom w:val="nil"/>
                <w:right w:val="nil"/>
                <w:between w:val="nil"/>
              </w:pBdr>
              <w:spacing w:before="4"/>
              <w:ind w:left="159"/>
              <w:rPr>
                <w:color w:val="000000"/>
                <w:sz w:val="24"/>
                <w:szCs w:val="24"/>
              </w:rPr>
            </w:pPr>
            <w:r>
              <w:rPr>
                <w:color w:val="0D0D0D"/>
                <w:sz w:val="24"/>
                <w:szCs w:val="24"/>
              </w:rPr>
              <w:t>Proportion (%) of pupil premium eligible pupils</w:t>
            </w:r>
          </w:p>
        </w:tc>
        <w:tc>
          <w:tcPr>
            <w:tcW w:w="3100" w:type="dxa"/>
          </w:tcPr>
          <w:p w14:paraId="117204B0" w14:textId="77777777" w:rsidR="00017AB9" w:rsidRDefault="00000000">
            <w:pPr>
              <w:pBdr>
                <w:top w:val="nil"/>
                <w:left w:val="nil"/>
                <w:bottom w:val="nil"/>
                <w:right w:val="nil"/>
                <w:between w:val="nil"/>
              </w:pBdr>
              <w:spacing w:before="4"/>
              <w:ind w:left="154"/>
              <w:rPr>
                <w:color w:val="000000"/>
                <w:sz w:val="24"/>
                <w:szCs w:val="24"/>
              </w:rPr>
            </w:pPr>
            <w:r>
              <w:rPr>
                <w:color w:val="000000"/>
                <w:sz w:val="24"/>
                <w:szCs w:val="24"/>
              </w:rPr>
              <w:t>2</w:t>
            </w:r>
            <w:r>
              <w:rPr>
                <w:sz w:val="24"/>
                <w:szCs w:val="24"/>
              </w:rPr>
              <w:t>6.67</w:t>
            </w:r>
            <w:r>
              <w:rPr>
                <w:color w:val="000000"/>
                <w:sz w:val="24"/>
                <w:szCs w:val="24"/>
              </w:rPr>
              <w:t>%</w:t>
            </w:r>
          </w:p>
        </w:tc>
      </w:tr>
      <w:tr w:rsidR="00017AB9" w14:paraId="05A69BA8" w14:textId="77777777">
        <w:trPr>
          <w:trHeight w:val="670"/>
        </w:trPr>
        <w:tc>
          <w:tcPr>
            <w:tcW w:w="6380" w:type="dxa"/>
          </w:tcPr>
          <w:p w14:paraId="23909D0A" w14:textId="77777777" w:rsidR="00017AB9" w:rsidRDefault="00000000">
            <w:pPr>
              <w:pBdr>
                <w:top w:val="nil"/>
                <w:left w:val="nil"/>
                <w:bottom w:val="nil"/>
                <w:right w:val="nil"/>
                <w:between w:val="nil"/>
              </w:pBdr>
              <w:spacing w:before="4" w:line="246" w:lineRule="auto"/>
              <w:ind w:left="159"/>
              <w:rPr>
                <w:b/>
                <w:color w:val="000000"/>
                <w:sz w:val="24"/>
                <w:szCs w:val="24"/>
              </w:rPr>
            </w:pPr>
            <w:r>
              <w:rPr>
                <w:color w:val="0D0D0D"/>
                <w:sz w:val="24"/>
                <w:szCs w:val="24"/>
              </w:rPr>
              <w:t xml:space="preserve">Academic year/years that our current pupil premium strategy plan covers </w:t>
            </w:r>
            <w:r>
              <w:rPr>
                <w:b/>
                <w:color w:val="0D0D0D"/>
                <w:sz w:val="24"/>
                <w:szCs w:val="24"/>
              </w:rPr>
              <w:t>(</w:t>
            </w:r>
            <w:proofErr w:type="gramStart"/>
            <w:r>
              <w:rPr>
                <w:b/>
                <w:color w:val="0D0D0D"/>
                <w:sz w:val="24"/>
                <w:szCs w:val="24"/>
              </w:rPr>
              <w:t>3 year</w:t>
            </w:r>
            <w:proofErr w:type="gramEnd"/>
            <w:r>
              <w:rPr>
                <w:b/>
                <w:color w:val="0D0D0D"/>
                <w:sz w:val="24"/>
                <w:szCs w:val="24"/>
              </w:rPr>
              <w:t xml:space="preserve"> plans are recommended)</w:t>
            </w:r>
          </w:p>
        </w:tc>
        <w:tc>
          <w:tcPr>
            <w:tcW w:w="3100" w:type="dxa"/>
          </w:tcPr>
          <w:p w14:paraId="7DE5543B" w14:textId="77777777" w:rsidR="00017AB9" w:rsidRDefault="00000000">
            <w:pPr>
              <w:pBdr>
                <w:top w:val="nil"/>
                <w:left w:val="nil"/>
                <w:bottom w:val="nil"/>
                <w:right w:val="nil"/>
                <w:between w:val="nil"/>
              </w:pBdr>
              <w:spacing w:before="4"/>
              <w:ind w:left="154"/>
              <w:rPr>
                <w:color w:val="000000"/>
                <w:sz w:val="24"/>
                <w:szCs w:val="24"/>
              </w:rPr>
            </w:pPr>
            <w:r>
              <w:rPr>
                <w:color w:val="000000"/>
                <w:sz w:val="24"/>
                <w:szCs w:val="24"/>
              </w:rPr>
              <w:t>2021/2022</w:t>
            </w:r>
          </w:p>
          <w:p w14:paraId="61DD6633" w14:textId="77777777" w:rsidR="00017AB9" w:rsidRDefault="00000000">
            <w:pPr>
              <w:pBdr>
                <w:top w:val="nil"/>
                <w:left w:val="nil"/>
                <w:bottom w:val="nil"/>
                <w:right w:val="nil"/>
                <w:between w:val="nil"/>
              </w:pBdr>
              <w:spacing w:before="69"/>
              <w:ind w:left="154"/>
              <w:rPr>
                <w:color w:val="000000"/>
                <w:sz w:val="24"/>
                <w:szCs w:val="24"/>
              </w:rPr>
            </w:pPr>
            <w:r>
              <w:rPr>
                <w:color w:val="000000"/>
                <w:sz w:val="24"/>
                <w:szCs w:val="24"/>
              </w:rPr>
              <w:t>to 2024/2025</w:t>
            </w:r>
          </w:p>
        </w:tc>
      </w:tr>
      <w:tr w:rsidR="00017AB9" w14:paraId="4A6152CD" w14:textId="77777777">
        <w:trPr>
          <w:trHeight w:val="330"/>
        </w:trPr>
        <w:tc>
          <w:tcPr>
            <w:tcW w:w="6380" w:type="dxa"/>
          </w:tcPr>
          <w:p w14:paraId="63AE2970" w14:textId="77777777" w:rsidR="00017AB9" w:rsidRDefault="00000000">
            <w:pPr>
              <w:pBdr>
                <w:top w:val="nil"/>
                <w:left w:val="nil"/>
                <w:bottom w:val="nil"/>
                <w:right w:val="nil"/>
                <w:between w:val="nil"/>
              </w:pBdr>
              <w:spacing w:before="9"/>
              <w:ind w:left="159"/>
              <w:rPr>
                <w:color w:val="000000"/>
                <w:sz w:val="24"/>
                <w:szCs w:val="24"/>
              </w:rPr>
            </w:pPr>
            <w:r>
              <w:rPr>
                <w:color w:val="0D0D0D"/>
                <w:sz w:val="24"/>
                <w:szCs w:val="24"/>
              </w:rPr>
              <w:t>Date this statement was published</w:t>
            </w:r>
          </w:p>
        </w:tc>
        <w:tc>
          <w:tcPr>
            <w:tcW w:w="3100" w:type="dxa"/>
          </w:tcPr>
          <w:p w14:paraId="2B788A60" w14:textId="77777777" w:rsidR="00017AB9" w:rsidRDefault="00000000">
            <w:pPr>
              <w:pBdr>
                <w:top w:val="nil"/>
                <w:left w:val="nil"/>
                <w:bottom w:val="nil"/>
                <w:right w:val="nil"/>
                <w:between w:val="nil"/>
              </w:pBdr>
              <w:spacing w:before="9"/>
              <w:ind w:left="154"/>
              <w:rPr>
                <w:color w:val="000000"/>
                <w:sz w:val="24"/>
                <w:szCs w:val="24"/>
              </w:rPr>
            </w:pPr>
            <w:r>
              <w:rPr>
                <w:color w:val="000000"/>
                <w:sz w:val="24"/>
                <w:szCs w:val="24"/>
              </w:rPr>
              <w:t>December 202</w:t>
            </w:r>
            <w:r>
              <w:rPr>
                <w:sz w:val="24"/>
                <w:szCs w:val="24"/>
              </w:rPr>
              <w:t>2</w:t>
            </w:r>
          </w:p>
        </w:tc>
      </w:tr>
      <w:tr w:rsidR="00017AB9" w14:paraId="74823CEE" w14:textId="77777777">
        <w:trPr>
          <w:trHeight w:val="330"/>
        </w:trPr>
        <w:tc>
          <w:tcPr>
            <w:tcW w:w="6380" w:type="dxa"/>
          </w:tcPr>
          <w:p w14:paraId="12B258B8" w14:textId="77777777" w:rsidR="00017AB9" w:rsidRDefault="00000000">
            <w:pPr>
              <w:pBdr>
                <w:top w:val="nil"/>
                <w:left w:val="nil"/>
                <w:bottom w:val="nil"/>
                <w:right w:val="nil"/>
                <w:between w:val="nil"/>
              </w:pBdr>
              <w:spacing w:before="9"/>
              <w:ind w:left="159"/>
              <w:rPr>
                <w:color w:val="000000"/>
                <w:sz w:val="24"/>
                <w:szCs w:val="24"/>
              </w:rPr>
            </w:pPr>
            <w:r>
              <w:rPr>
                <w:color w:val="0D0D0D"/>
                <w:sz w:val="24"/>
                <w:szCs w:val="24"/>
              </w:rPr>
              <w:t>Date on which it will be reviewed</w:t>
            </w:r>
          </w:p>
        </w:tc>
        <w:tc>
          <w:tcPr>
            <w:tcW w:w="3100" w:type="dxa"/>
          </w:tcPr>
          <w:p w14:paraId="5F0240F1" w14:textId="77777777" w:rsidR="00017AB9" w:rsidRDefault="00000000">
            <w:pPr>
              <w:pBdr>
                <w:top w:val="nil"/>
                <w:left w:val="nil"/>
                <w:bottom w:val="nil"/>
                <w:right w:val="nil"/>
                <w:between w:val="nil"/>
              </w:pBdr>
              <w:spacing w:before="9"/>
              <w:ind w:left="154"/>
              <w:rPr>
                <w:color w:val="000000"/>
                <w:sz w:val="24"/>
                <w:szCs w:val="24"/>
              </w:rPr>
            </w:pPr>
            <w:r>
              <w:rPr>
                <w:color w:val="000000"/>
                <w:sz w:val="24"/>
                <w:szCs w:val="24"/>
              </w:rPr>
              <w:t>July 202</w:t>
            </w:r>
            <w:r>
              <w:rPr>
                <w:sz w:val="24"/>
                <w:szCs w:val="24"/>
              </w:rPr>
              <w:t>3</w:t>
            </w:r>
          </w:p>
        </w:tc>
      </w:tr>
      <w:tr w:rsidR="00017AB9" w14:paraId="23799F8F" w14:textId="77777777">
        <w:trPr>
          <w:trHeight w:val="609"/>
        </w:trPr>
        <w:tc>
          <w:tcPr>
            <w:tcW w:w="6380" w:type="dxa"/>
          </w:tcPr>
          <w:p w14:paraId="43687F6E" w14:textId="77777777" w:rsidR="00017AB9" w:rsidRDefault="00000000">
            <w:pPr>
              <w:pBdr>
                <w:top w:val="nil"/>
                <w:left w:val="nil"/>
                <w:bottom w:val="nil"/>
                <w:right w:val="nil"/>
                <w:between w:val="nil"/>
              </w:pBdr>
              <w:spacing w:before="9"/>
              <w:ind w:left="159"/>
              <w:rPr>
                <w:color w:val="000000"/>
                <w:sz w:val="24"/>
                <w:szCs w:val="24"/>
              </w:rPr>
            </w:pPr>
            <w:r>
              <w:rPr>
                <w:color w:val="0D0D0D"/>
                <w:sz w:val="24"/>
                <w:szCs w:val="24"/>
              </w:rPr>
              <w:t xml:space="preserve">Statement </w:t>
            </w:r>
            <w:proofErr w:type="spellStart"/>
            <w:r>
              <w:rPr>
                <w:color w:val="0D0D0D"/>
                <w:sz w:val="24"/>
                <w:szCs w:val="24"/>
              </w:rPr>
              <w:t>authorised</w:t>
            </w:r>
            <w:proofErr w:type="spellEnd"/>
            <w:r>
              <w:rPr>
                <w:color w:val="0D0D0D"/>
                <w:sz w:val="24"/>
                <w:szCs w:val="24"/>
              </w:rPr>
              <w:t xml:space="preserve"> by</w:t>
            </w:r>
          </w:p>
        </w:tc>
        <w:tc>
          <w:tcPr>
            <w:tcW w:w="3100" w:type="dxa"/>
          </w:tcPr>
          <w:p w14:paraId="1AED7A4D" w14:textId="77777777" w:rsidR="00017AB9" w:rsidRDefault="00000000">
            <w:pPr>
              <w:pBdr>
                <w:top w:val="nil"/>
                <w:left w:val="nil"/>
                <w:bottom w:val="nil"/>
                <w:right w:val="nil"/>
                <w:between w:val="nil"/>
              </w:pBdr>
              <w:spacing w:before="9" w:line="246" w:lineRule="auto"/>
              <w:ind w:left="154" w:right="1455"/>
              <w:rPr>
                <w:color w:val="000000"/>
                <w:sz w:val="24"/>
                <w:szCs w:val="24"/>
              </w:rPr>
            </w:pPr>
            <w:r>
              <w:rPr>
                <w:color w:val="000000"/>
                <w:sz w:val="24"/>
                <w:szCs w:val="24"/>
              </w:rPr>
              <w:t xml:space="preserve">Martyn </w:t>
            </w:r>
            <w:proofErr w:type="spellStart"/>
            <w:r>
              <w:rPr>
                <w:color w:val="000000"/>
                <w:sz w:val="24"/>
                <w:szCs w:val="24"/>
              </w:rPr>
              <w:t>Reah</w:t>
            </w:r>
            <w:proofErr w:type="spellEnd"/>
            <w:r>
              <w:rPr>
                <w:color w:val="000000"/>
                <w:sz w:val="24"/>
                <w:szCs w:val="24"/>
              </w:rPr>
              <w:t>, Headteacher</w:t>
            </w:r>
          </w:p>
        </w:tc>
      </w:tr>
      <w:tr w:rsidR="00017AB9" w14:paraId="647F3C70" w14:textId="77777777">
        <w:trPr>
          <w:trHeight w:val="630"/>
        </w:trPr>
        <w:tc>
          <w:tcPr>
            <w:tcW w:w="6380" w:type="dxa"/>
          </w:tcPr>
          <w:p w14:paraId="0BEB04A6" w14:textId="77777777" w:rsidR="00017AB9" w:rsidRDefault="00000000">
            <w:pPr>
              <w:pBdr>
                <w:top w:val="nil"/>
                <w:left w:val="nil"/>
                <w:bottom w:val="nil"/>
                <w:right w:val="nil"/>
                <w:between w:val="nil"/>
              </w:pBdr>
              <w:spacing w:before="14"/>
              <w:ind w:left="159"/>
              <w:rPr>
                <w:color w:val="000000"/>
                <w:sz w:val="24"/>
                <w:szCs w:val="24"/>
              </w:rPr>
            </w:pPr>
            <w:r>
              <w:rPr>
                <w:color w:val="0D0D0D"/>
                <w:sz w:val="24"/>
                <w:szCs w:val="24"/>
              </w:rPr>
              <w:t>Pupil premium lead</w:t>
            </w:r>
          </w:p>
        </w:tc>
        <w:tc>
          <w:tcPr>
            <w:tcW w:w="3100" w:type="dxa"/>
          </w:tcPr>
          <w:p w14:paraId="521E03A9" w14:textId="77777777" w:rsidR="00017AB9" w:rsidRDefault="00000000">
            <w:pPr>
              <w:pBdr>
                <w:top w:val="nil"/>
                <w:left w:val="nil"/>
                <w:bottom w:val="nil"/>
                <w:right w:val="nil"/>
                <w:between w:val="nil"/>
              </w:pBdr>
              <w:spacing w:before="14" w:line="246" w:lineRule="auto"/>
              <w:ind w:left="154" w:right="688"/>
              <w:rPr>
                <w:color w:val="000000"/>
                <w:sz w:val="24"/>
                <w:szCs w:val="24"/>
              </w:rPr>
            </w:pPr>
            <w:r>
              <w:rPr>
                <w:color w:val="000000"/>
                <w:sz w:val="24"/>
                <w:szCs w:val="24"/>
              </w:rPr>
              <w:t>Helen Cox, Assistant Head</w:t>
            </w:r>
          </w:p>
        </w:tc>
      </w:tr>
      <w:tr w:rsidR="00017AB9" w14:paraId="706BDBAF" w14:textId="77777777">
        <w:trPr>
          <w:trHeight w:val="610"/>
        </w:trPr>
        <w:tc>
          <w:tcPr>
            <w:tcW w:w="6380" w:type="dxa"/>
          </w:tcPr>
          <w:p w14:paraId="003E90EC" w14:textId="77777777" w:rsidR="00017AB9" w:rsidRDefault="00000000">
            <w:pPr>
              <w:pBdr>
                <w:top w:val="nil"/>
                <w:left w:val="nil"/>
                <w:bottom w:val="nil"/>
                <w:right w:val="nil"/>
                <w:between w:val="nil"/>
              </w:pBdr>
              <w:spacing w:line="275" w:lineRule="auto"/>
              <w:ind w:left="159"/>
              <w:rPr>
                <w:color w:val="000000"/>
                <w:sz w:val="24"/>
                <w:szCs w:val="24"/>
              </w:rPr>
            </w:pPr>
            <w:r>
              <w:rPr>
                <w:color w:val="0D0D0D"/>
                <w:sz w:val="24"/>
                <w:szCs w:val="24"/>
              </w:rPr>
              <w:t>Governor / Trustee lead</w:t>
            </w:r>
          </w:p>
        </w:tc>
        <w:tc>
          <w:tcPr>
            <w:tcW w:w="3100" w:type="dxa"/>
          </w:tcPr>
          <w:p w14:paraId="7B4A675A" w14:textId="77777777" w:rsidR="00017AB9" w:rsidRDefault="00000000">
            <w:pPr>
              <w:pBdr>
                <w:top w:val="nil"/>
                <w:left w:val="nil"/>
                <w:bottom w:val="nil"/>
                <w:right w:val="nil"/>
                <w:between w:val="nil"/>
              </w:pBdr>
              <w:spacing w:line="246" w:lineRule="auto"/>
              <w:ind w:left="154" w:right="1175"/>
              <w:rPr>
                <w:color w:val="000000"/>
                <w:sz w:val="24"/>
                <w:szCs w:val="24"/>
              </w:rPr>
            </w:pPr>
            <w:r>
              <w:rPr>
                <w:color w:val="000000"/>
                <w:sz w:val="24"/>
                <w:szCs w:val="24"/>
              </w:rPr>
              <w:t>Fiona McKenzie governing board</w:t>
            </w:r>
          </w:p>
        </w:tc>
      </w:tr>
    </w:tbl>
    <w:p w14:paraId="74D7B7B1" w14:textId="77777777" w:rsidR="00017AB9" w:rsidRDefault="00000000">
      <w:pPr>
        <w:spacing w:before="243"/>
        <w:ind w:left="233"/>
        <w:rPr>
          <w:b/>
          <w:sz w:val="32"/>
          <w:szCs w:val="32"/>
        </w:rPr>
      </w:pPr>
      <w:r>
        <w:rPr>
          <w:b/>
          <w:color w:val="0F4E74"/>
          <w:sz w:val="32"/>
          <w:szCs w:val="32"/>
        </w:rPr>
        <w:t>Funding overview</w:t>
      </w:r>
    </w:p>
    <w:p w14:paraId="12AEE987" w14:textId="77777777" w:rsidR="00017AB9" w:rsidRDefault="00017AB9">
      <w:pPr>
        <w:pBdr>
          <w:top w:val="nil"/>
          <w:left w:val="nil"/>
          <w:bottom w:val="nil"/>
          <w:right w:val="nil"/>
          <w:between w:val="nil"/>
        </w:pBdr>
        <w:spacing w:before="11"/>
        <w:rPr>
          <w:b/>
          <w:color w:val="000000"/>
          <w:sz w:val="20"/>
          <w:szCs w:val="20"/>
        </w:rPr>
      </w:pPr>
    </w:p>
    <w:tbl>
      <w:tblPr>
        <w:tblStyle w:val="a0"/>
        <w:tblW w:w="9480" w:type="dxa"/>
        <w:tblInd w:w="14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firstRow="0" w:lastRow="0" w:firstColumn="0" w:lastColumn="0" w:noHBand="0" w:noVBand="0"/>
      </w:tblPr>
      <w:tblGrid>
        <w:gridCol w:w="6380"/>
        <w:gridCol w:w="3100"/>
      </w:tblGrid>
      <w:tr w:rsidR="00017AB9" w14:paraId="04FA3421" w14:textId="77777777">
        <w:trPr>
          <w:trHeight w:val="370"/>
        </w:trPr>
        <w:tc>
          <w:tcPr>
            <w:tcW w:w="6380" w:type="dxa"/>
            <w:shd w:val="clear" w:color="auto" w:fill="D8E2E8"/>
          </w:tcPr>
          <w:p w14:paraId="5B41ACFE" w14:textId="77777777" w:rsidR="00017AB9" w:rsidRDefault="00000000">
            <w:pPr>
              <w:pBdr>
                <w:top w:val="nil"/>
                <w:left w:val="nil"/>
                <w:bottom w:val="nil"/>
                <w:right w:val="nil"/>
                <w:between w:val="nil"/>
              </w:pBdr>
              <w:spacing w:before="24"/>
              <w:ind w:left="159"/>
              <w:rPr>
                <w:b/>
                <w:color w:val="000000"/>
                <w:sz w:val="24"/>
                <w:szCs w:val="24"/>
              </w:rPr>
            </w:pPr>
            <w:r>
              <w:rPr>
                <w:b/>
                <w:color w:val="0D0D0D"/>
                <w:sz w:val="24"/>
                <w:szCs w:val="24"/>
              </w:rPr>
              <w:t>Detail</w:t>
            </w:r>
          </w:p>
        </w:tc>
        <w:tc>
          <w:tcPr>
            <w:tcW w:w="3100" w:type="dxa"/>
            <w:shd w:val="clear" w:color="auto" w:fill="D8E2E8"/>
          </w:tcPr>
          <w:p w14:paraId="01967B06" w14:textId="77777777" w:rsidR="00017AB9" w:rsidRDefault="00000000">
            <w:pPr>
              <w:pBdr>
                <w:top w:val="nil"/>
                <w:left w:val="nil"/>
                <w:bottom w:val="nil"/>
                <w:right w:val="nil"/>
                <w:between w:val="nil"/>
              </w:pBdr>
              <w:spacing w:before="24"/>
              <w:ind w:left="154"/>
              <w:rPr>
                <w:b/>
                <w:color w:val="000000"/>
                <w:sz w:val="24"/>
                <w:szCs w:val="24"/>
              </w:rPr>
            </w:pPr>
            <w:r>
              <w:rPr>
                <w:b/>
                <w:color w:val="0D0D0D"/>
                <w:sz w:val="24"/>
                <w:szCs w:val="24"/>
              </w:rPr>
              <w:t>Amount</w:t>
            </w:r>
          </w:p>
        </w:tc>
      </w:tr>
      <w:tr w:rsidR="00017AB9" w14:paraId="34571D7C" w14:textId="77777777">
        <w:trPr>
          <w:trHeight w:val="350"/>
        </w:trPr>
        <w:tc>
          <w:tcPr>
            <w:tcW w:w="6380" w:type="dxa"/>
          </w:tcPr>
          <w:p w14:paraId="0DAE8A25" w14:textId="77777777" w:rsidR="00017AB9" w:rsidRDefault="00000000">
            <w:pPr>
              <w:pBdr>
                <w:top w:val="nil"/>
                <w:left w:val="nil"/>
                <w:bottom w:val="nil"/>
                <w:right w:val="nil"/>
                <w:between w:val="nil"/>
              </w:pBdr>
              <w:spacing w:before="14"/>
              <w:ind w:left="159"/>
              <w:rPr>
                <w:color w:val="000000"/>
                <w:sz w:val="24"/>
                <w:szCs w:val="24"/>
              </w:rPr>
            </w:pPr>
            <w:r>
              <w:rPr>
                <w:color w:val="0D0D0D"/>
                <w:sz w:val="24"/>
                <w:szCs w:val="24"/>
              </w:rPr>
              <w:t>Pupil premium funding allocation this academic year</w:t>
            </w:r>
          </w:p>
        </w:tc>
        <w:tc>
          <w:tcPr>
            <w:tcW w:w="3100" w:type="dxa"/>
          </w:tcPr>
          <w:p w14:paraId="7BF6563B" w14:textId="77777777" w:rsidR="00017AB9" w:rsidRDefault="00000000">
            <w:pPr>
              <w:pBdr>
                <w:top w:val="nil"/>
                <w:left w:val="nil"/>
                <w:bottom w:val="nil"/>
                <w:right w:val="nil"/>
                <w:between w:val="nil"/>
              </w:pBdr>
              <w:spacing w:line="275" w:lineRule="auto"/>
              <w:ind w:left="154"/>
              <w:rPr>
                <w:color w:val="000000"/>
                <w:sz w:val="24"/>
                <w:szCs w:val="24"/>
              </w:rPr>
            </w:pPr>
            <w:r>
              <w:rPr>
                <w:color w:val="000000"/>
                <w:sz w:val="24"/>
                <w:szCs w:val="24"/>
              </w:rPr>
              <w:t>£1</w:t>
            </w:r>
            <w:r>
              <w:rPr>
                <w:sz w:val="24"/>
                <w:szCs w:val="24"/>
              </w:rPr>
              <w:t>31,053</w:t>
            </w:r>
          </w:p>
        </w:tc>
      </w:tr>
      <w:tr w:rsidR="00017AB9" w14:paraId="2172D564" w14:textId="77777777">
        <w:trPr>
          <w:trHeight w:val="370"/>
        </w:trPr>
        <w:tc>
          <w:tcPr>
            <w:tcW w:w="6380" w:type="dxa"/>
          </w:tcPr>
          <w:p w14:paraId="0D12FA70" w14:textId="77777777" w:rsidR="00017AB9" w:rsidRDefault="00000000">
            <w:pPr>
              <w:pBdr>
                <w:top w:val="nil"/>
                <w:left w:val="nil"/>
                <w:bottom w:val="nil"/>
                <w:right w:val="nil"/>
                <w:between w:val="nil"/>
              </w:pBdr>
              <w:spacing w:before="24"/>
              <w:ind w:left="159"/>
              <w:rPr>
                <w:color w:val="000000"/>
                <w:sz w:val="24"/>
                <w:szCs w:val="24"/>
              </w:rPr>
            </w:pPr>
            <w:r>
              <w:rPr>
                <w:color w:val="0D0D0D"/>
                <w:sz w:val="24"/>
                <w:szCs w:val="24"/>
              </w:rPr>
              <w:t>Recovery premium funding allocation this academic year</w:t>
            </w:r>
          </w:p>
        </w:tc>
        <w:tc>
          <w:tcPr>
            <w:tcW w:w="3100" w:type="dxa"/>
          </w:tcPr>
          <w:p w14:paraId="2C1E4CBE" w14:textId="77777777" w:rsidR="00017AB9" w:rsidRDefault="00000000">
            <w:pPr>
              <w:pBdr>
                <w:top w:val="nil"/>
                <w:left w:val="nil"/>
                <w:bottom w:val="nil"/>
                <w:right w:val="nil"/>
                <w:between w:val="nil"/>
              </w:pBdr>
              <w:spacing w:before="9"/>
              <w:ind w:left="154"/>
              <w:rPr>
                <w:color w:val="000000"/>
                <w:sz w:val="24"/>
                <w:szCs w:val="24"/>
              </w:rPr>
            </w:pPr>
            <w:r>
              <w:rPr>
                <w:color w:val="000000"/>
                <w:sz w:val="24"/>
                <w:szCs w:val="24"/>
              </w:rPr>
              <w:t>£</w:t>
            </w:r>
            <w:r>
              <w:rPr>
                <w:sz w:val="24"/>
                <w:szCs w:val="24"/>
              </w:rPr>
              <w:t>36,708</w:t>
            </w:r>
          </w:p>
        </w:tc>
      </w:tr>
      <w:tr w:rsidR="00017AB9" w14:paraId="22D508FA" w14:textId="77777777">
        <w:trPr>
          <w:trHeight w:val="609"/>
        </w:trPr>
        <w:tc>
          <w:tcPr>
            <w:tcW w:w="6380" w:type="dxa"/>
          </w:tcPr>
          <w:p w14:paraId="4D7111ED" w14:textId="77777777" w:rsidR="00017AB9" w:rsidRDefault="00000000">
            <w:pPr>
              <w:pBdr>
                <w:top w:val="nil"/>
                <w:left w:val="nil"/>
                <w:bottom w:val="nil"/>
                <w:right w:val="nil"/>
                <w:between w:val="nil"/>
              </w:pBdr>
              <w:spacing w:line="246" w:lineRule="auto"/>
              <w:ind w:left="159" w:right="595"/>
              <w:rPr>
                <w:color w:val="000000"/>
                <w:sz w:val="24"/>
                <w:szCs w:val="24"/>
              </w:rPr>
            </w:pPr>
            <w:r>
              <w:rPr>
                <w:color w:val="0D0D0D"/>
                <w:sz w:val="24"/>
                <w:szCs w:val="24"/>
              </w:rPr>
              <w:t>Pupil premium funding carried forward from previous years (enter £0 if not applicable)</w:t>
            </w:r>
          </w:p>
        </w:tc>
        <w:tc>
          <w:tcPr>
            <w:tcW w:w="3100" w:type="dxa"/>
          </w:tcPr>
          <w:p w14:paraId="05C99E92" w14:textId="77777777" w:rsidR="00017AB9" w:rsidRDefault="00000000">
            <w:pPr>
              <w:pBdr>
                <w:top w:val="nil"/>
                <w:left w:val="nil"/>
                <w:bottom w:val="nil"/>
                <w:right w:val="nil"/>
                <w:between w:val="nil"/>
              </w:pBdr>
              <w:spacing w:line="275" w:lineRule="auto"/>
              <w:ind w:left="154"/>
              <w:rPr>
                <w:color w:val="000000"/>
                <w:sz w:val="24"/>
                <w:szCs w:val="24"/>
              </w:rPr>
            </w:pPr>
            <w:r>
              <w:rPr>
                <w:color w:val="000000"/>
                <w:sz w:val="24"/>
                <w:szCs w:val="24"/>
              </w:rPr>
              <w:t>£0</w:t>
            </w:r>
          </w:p>
        </w:tc>
      </w:tr>
      <w:tr w:rsidR="00017AB9" w14:paraId="32C24EAE" w14:textId="77777777">
        <w:trPr>
          <w:trHeight w:val="1249"/>
        </w:trPr>
        <w:tc>
          <w:tcPr>
            <w:tcW w:w="6380" w:type="dxa"/>
          </w:tcPr>
          <w:p w14:paraId="61C632AA" w14:textId="77777777" w:rsidR="00017AB9" w:rsidRDefault="00000000">
            <w:pPr>
              <w:pBdr>
                <w:top w:val="nil"/>
                <w:left w:val="nil"/>
                <w:bottom w:val="nil"/>
                <w:right w:val="nil"/>
                <w:between w:val="nil"/>
              </w:pBdr>
              <w:spacing w:before="4"/>
              <w:ind w:left="159"/>
              <w:rPr>
                <w:b/>
                <w:color w:val="000000"/>
                <w:sz w:val="24"/>
                <w:szCs w:val="24"/>
              </w:rPr>
            </w:pPr>
            <w:r>
              <w:rPr>
                <w:b/>
                <w:color w:val="0D0D0D"/>
                <w:sz w:val="24"/>
                <w:szCs w:val="24"/>
              </w:rPr>
              <w:t>Total budget for this academic year</w:t>
            </w:r>
          </w:p>
          <w:p w14:paraId="0B92876A" w14:textId="77777777" w:rsidR="00017AB9" w:rsidRDefault="00000000">
            <w:pPr>
              <w:pBdr>
                <w:top w:val="nil"/>
                <w:left w:val="nil"/>
                <w:bottom w:val="nil"/>
                <w:right w:val="nil"/>
                <w:between w:val="nil"/>
              </w:pBdr>
              <w:spacing w:before="69" w:line="246" w:lineRule="auto"/>
              <w:ind w:left="159" w:right="447"/>
              <w:rPr>
                <w:color w:val="000000"/>
                <w:sz w:val="24"/>
                <w:szCs w:val="24"/>
              </w:rPr>
            </w:pPr>
            <w:r>
              <w:rPr>
                <w:color w:val="0D0D0D"/>
                <w:sz w:val="24"/>
                <w:szCs w:val="24"/>
              </w:rPr>
              <w:t>If your school is an academy in a trust that pools this funding, state the amount available to your school this academic year</w:t>
            </w:r>
          </w:p>
        </w:tc>
        <w:tc>
          <w:tcPr>
            <w:tcW w:w="3100" w:type="dxa"/>
          </w:tcPr>
          <w:p w14:paraId="0F61B751" w14:textId="77777777" w:rsidR="00017AB9" w:rsidRDefault="00000000">
            <w:pPr>
              <w:pBdr>
                <w:top w:val="nil"/>
                <w:left w:val="nil"/>
                <w:bottom w:val="nil"/>
                <w:right w:val="nil"/>
                <w:between w:val="nil"/>
              </w:pBdr>
              <w:spacing w:before="4"/>
              <w:ind w:left="154"/>
              <w:rPr>
                <w:color w:val="000000"/>
                <w:sz w:val="24"/>
                <w:szCs w:val="24"/>
              </w:rPr>
            </w:pPr>
            <w:r>
              <w:rPr>
                <w:color w:val="000000"/>
                <w:sz w:val="24"/>
                <w:szCs w:val="24"/>
              </w:rPr>
              <w:t>£1</w:t>
            </w:r>
            <w:r>
              <w:rPr>
                <w:sz w:val="24"/>
                <w:szCs w:val="24"/>
              </w:rPr>
              <w:t>67,761</w:t>
            </w:r>
          </w:p>
        </w:tc>
      </w:tr>
    </w:tbl>
    <w:p w14:paraId="63514226" w14:textId="77777777" w:rsidR="00017AB9" w:rsidRDefault="00017AB9">
      <w:pPr>
        <w:rPr>
          <w:sz w:val="24"/>
          <w:szCs w:val="24"/>
        </w:rPr>
        <w:sectPr w:rsidR="00017AB9">
          <w:footerReference w:type="default" r:id="rId8"/>
          <w:pgSz w:w="11920" w:h="16840"/>
          <w:pgMar w:top="1080" w:right="1260" w:bottom="880" w:left="900" w:header="0" w:footer="696" w:gutter="0"/>
          <w:pgNumType w:start="1"/>
          <w:cols w:space="720"/>
        </w:sectPr>
      </w:pPr>
    </w:p>
    <w:p w14:paraId="3F639CF2" w14:textId="77777777" w:rsidR="00017AB9" w:rsidRDefault="00000000">
      <w:pPr>
        <w:pStyle w:val="Heading1"/>
        <w:ind w:firstLine="233"/>
      </w:pPr>
      <w:r>
        <w:rPr>
          <w:color w:val="0F4E74"/>
        </w:rPr>
        <w:lastRenderedPageBreak/>
        <w:t>Part A: Pupil premium strategy plan</w:t>
      </w:r>
    </w:p>
    <w:p w14:paraId="6B88D464" w14:textId="77777777" w:rsidR="00017AB9" w:rsidRDefault="00017AB9">
      <w:pPr>
        <w:pBdr>
          <w:top w:val="nil"/>
          <w:left w:val="nil"/>
          <w:bottom w:val="nil"/>
          <w:right w:val="nil"/>
          <w:between w:val="nil"/>
        </w:pBdr>
        <w:spacing w:before="5"/>
        <w:rPr>
          <w:b/>
          <w:color w:val="000000"/>
          <w:sz w:val="43"/>
          <w:szCs w:val="43"/>
        </w:rPr>
      </w:pPr>
    </w:p>
    <w:p w14:paraId="7B48F06B" w14:textId="77777777" w:rsidR="00017AB9" w:rsidRDefault="00000000">
      <w:pPr>
        <w:ind w:left="233"/>
        <w:rPr>
          <w:b/>
          <w:sz w:val="32"/>
          <w:szCs w:val="32"/>
        </w:rPr>
      </w:pPr>
      <w:r>
        <w:rPr>
          <w:b/>
          <w:color w:val="0F4E74"/>
          <w:sz w:val="32"/>
          <w:szCs w:val="32"/>
        </w:rPr>
        <w:t>Statement of intent</w:t>
      </w:r>
      <w:r>
        <w:rPr>
          <w:noProof/>
        </w:rPr>
        <mc:AlternateContent>
          <mc:Choice Requires="wpg">
            <w:drawing>
              <wp:anchor distT="0" distB="0" distL="0" distR="0" simplePos="0" relativeHeight="251658240" behindDoc="1" locked="0" layoutInCell="1" hidden="0" allowOverlap="1" wp14:anchorId="29277BB2" wp14:editId="6AC111C3">
                <wp:simplePos x="0" y="0"/>
                <wp:positionH relativeFrom="column">
                  <wp:posOffset>-165099</wp:posOffset>
                </wp:positionH>
                <wp:positionV relativeFrom="paragraph">
                  <wp:posOffset>215900</wp:posOffset>
                </wp:positionV>
                <wp:extent cx="6737350" cy="5705475"/>
                <wp:effectExtent l="0" t="0" r="0" b="0"/>
                <wp:wrapNone/>
                <wp:docPr id="10" name="Freeform: Shape 10"/>
                <wp:cNvGraphicFramePr/>
                <a:graphic xmlns:a="http://schemas.openxmlformats.org/drawingml/2006/main">
                  <a:graphicData uri="http://schemas.microsoft.com/office/word/2010/wordprocessingShape">
                    <wps:wsp>
                      <wps:cNvSpPr/>
                      <wps:spPr>
                        <a:xfrm>
                          <a:off x="1983675" y="933613"/>
                          <a:ext cx="6724650" cy="5692775"/>
                        </a:xfrm>
                        <a:custGeom>
                          <a:avLst/>
                          <a:gdLst/>
                          <a:ahLst/>
                          <a:cxnLst/>
                          <a:rect l="l" t="t" r="r" b="b"/>
                          <a:pathLst>
                            <a:path w="9500" h="8710" extrusionOk="0">
                              <a:moveTo>
                                <a:pt x="10" y="10"/>
                              </a:moveTo>
                              <a:lnTo>
                                <a:pt x="10" y="8710"/>
                              </a:lnTo>
                              <a:moveTo>
                                <a:pt x="9490" y="10"/>
                              </a:moveTo>
                              <a:lnTo>
                                <a:pt x="9490" y="8710"/>
                              </a:lnTo>
                              <a:moveTo>
                                <a:pt x="0" y="0"/>
                              </a:moveTo>
                              <a:lnTo>
                                <a:pt x="9500" y="0"/>
                              </a:lnTo>
                              <a:moveTo>
                                <a:pt x="0" y="8700"/>
                              </a:moveTo>
                              <a:lnTo>
                                <a:pt x="9500" y="8700"/>
                              </a:lnTo>
                            </a:path>
                          </a:pathLst>
                        </a:custGeom>
                        <a:noFill/>
                        <a:ln w="12700" cap="flat" cmpd="sng">
                          <a:solidFill>
                            <a:srgbClr val="000000"/>
                          </a:solidFill>
                          <a:prstDash val="solid"/>
                          <a:round/>
                          <a:headEnd type="none" w="med" len="med"/>
                          <a:tailEnd type="none" w="med" len="med"/>
                        </a:ln>
                      </wps:spPr>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1" distB="0" distT="0" distL="0" distR="0" hidden="0" layoutInCell="1" locked="0" relativeHeight="0" simplePos="0">
                <wp:simplePos x="0" y="0"/>
                <wp:positionH relativeFrom="column">
                  <wp:posOffset>-165099</wp:posOffset>
                </wp:positionH>
                <wp:positionV relativeFrom="paragraph">
                  <wp:posOffset>215900</wp:posOffset>
                </wp:positionV>
                <wp:extent cx="6737350" cy="5705475"/>
                <wp:effectExtent b="0" l="0" r="0" t="0"/>
                <wp:wrapNone/>
                <wp:docPr id="10" name="image6.png"/>
                <a:graphic>
                  <a:graphicData uri="http://schemas.openxmlformats.org/drawingml/2006/picture">
                    <pic:pic>
                      <pic:nvPicPr>
                        <pic:cNvPr id="0" name="image6.png"/>
                        <pic:cNvPicPr preferRelativeResize="0"/>
                      </pic:nvPicPr>
                      <pic:blipFill>
                        <a:blip r:embed="rId9"/>
                        <a:srcRect/>
                        <a:stretch>
                          <a:fillRect/>
                        </a:stretch>
                      </pic:blipFill>
                      <pic:spPr>
                        <a:xfrm>
                          <a:off x="0" y="0"/>
                          <a:ext cx="6737350" cy="5705475"/>
                        </a:xfrm>
                        <a:prstGeom prst="rect"/>
                        <a:ln/>
                      </pic:spPr>
                    </pic:pic>
                  </a:graphicData>
                </a:graphic>
              </wp:anchor>
            </w:drawing>
          </mc:Fallback>
        </mc:AlternateContent>
      </w:r>
    </w:p>
    <w:p w14:paraId="383C2EE2" w14:textId="77777777" w:rsidR="00017AB9" w:rsidRDefault="00000000">
      <w:pPr>
        <w:spacing w:before="120"/>
      </w:pPr>
      <w:r>
        <w:t xml:space="preserve">The Hayling College is a school dedicated to the happiness and progress of </w:t>
      </w:r>
      <w:proofErr w:type="spellStart"/>
      <w:proofErr w:type="gramStart"/>
      <w:r>
        <w:t>it’s</w:t>
      </w:r>
      <w:proofErr w:type="spellEnd"/>
      <w:proofErr w:type="gramEnd"/>
      <w:r>
        <w:t xml:space="preserve"> pupils. Our small size, island status, and caring ethos mean that we look at every pupil’s individual needs, not only those from a disadvantaged background. We take care to know our cohorts well from before they walk over our threshold due to close links with our two feeder schools. We aim for all pupils to get the best possible start to their future lives, both as caring, resilient citizens and as young people who have met or exceeded their potential academically. </w:t>
      </w:r>
    </w:p>
    <w:p w14:paraId="77DF713C" w14:textId="77777777" w:rsidR="00017AB9" w:rsidRDefault="00017AB9">
      <w:pPr>
        <w:spacing w:before="120"/>
      </w:pPr>
    </w:p>
    <w:p w14:paraId="52080288" w14:textId="77777777" w:rsidR="00017AB9" w:rsidRDefault="00000000">
      <w:r>
        <w:t xml:space="preserve">This pupil premium strategy demonstrates how we will support disadvantaged pupils to achieve that aim, from whatever their starting point. Some of our pupils have social workers, some are young </w:t>
      </w:r>
      <w:proofErr w:type="spellStart"/>
      <w:r>
        <w:t>carers</w:t>
      </w:r>
      <w:proofErr w:type="spellEnd"/>
      <w:r>
        <w:t>, some may not fit into a specific category, but have additional, sometimes multiple, challenges. We will work hard to continue to provide personalized, bespoke, creative approaches to help such pupils if that is required. We believe all can thrive.</w:t>
      </w:r>
    </w:p>
    <w:p w14:paraId="1855FF70" w14:textId="77777777" w:rsidR="00017AB9" w:rsidRDefault="00017AB9"/>
    <w:p w14:paraId="363531F9" w14:textId="77777777" w:rsidR="00017AB9" w:rsidRDefault="00000000">
      <w:r>
        <w:t xml:space="preserve">However, high-quality teaching is at the heart of our approach. We are committed to a </w:t>
      </w:r>
      <w:proofErr w:type="gramStart"/>
      <w:r>
        <w:t>two year</w:t>
      </w:r>
      <w:proofErr w:type="gramEnd"/>
      <w:r>
        <w:t xml:space="preserve"> focus on embedding formative assessment which has proven to have great impact on closing the disadvantage attainment gap whilst benefiting non-disadvantaged pupils too. We will engage with external support and continue to signpost staff to professional development opportunities, thereby providing all pupils with the best learning experience we can offer, whilst endeavoring to recognize if pastoral needs are also unmet.</w:t>
      </w:r>
    </w:p>
    <w:p w14:paraId="31CADF78" w14:textId="77777777" w:rsidR="00017AB9" w:rsidRDefault="00017AB9"/>
    <w:p w14:paraId="4EEBD968" w14:textId="77777777" w:rsidR="00017AB9" w:rsidRDefault="00000000">
      <w:pPr>
        <w:spacing w:after="120"/>
      </w:pPr>
      <w:r>
        <w:t xml:space="preserve">Diagnostic assessment of academic data, both internal and external, analysis of literacy and numeracy skills will be used alongside attendance data to identify where intervention may be required. At the heart of our school’s approach is our knowledge of the pupils as individuals. We will not make assumptions of need based on </w:t>
      </w:r>
      <w:proofErr w:type="gramStart"/>
      <w:r>
        <w:t>categories, but</w:t>
      </w:r>
      <w:proofErr w:type="gramEnd"/>
      <w:r>
        <w:t xml:space="preserve"> will be mindful of common challenges and trends. To ensure that our work </w:t>
      </w:r>
      <w:proofErr w:type="gramStart"/>
      <w:r>
        <w:t>is  effective</w:t>
      </w:r>
      <w:proofErr w:type="gramEnd"/>
      <w:r>
        <w:t xml:space="preserve"> we will:</w:t>
      </w:r>
    </w:p>
    <w:p w14:paraId="49004A51" w14:textId="77777777" w:rsidR="00017AB9" w:rsidRDefault="00000000">
      <w:pPr>
        <w:widowControl/>
        <w:numPr>
          <w:ilvl w:val="0"/>
          <w:numId w:val="2"/>
        </w:numPr>
        <w:spacing w:line="288" w:lineRule="auto"/>
      </w:pPr>
      <w:r>
        <w:t>ensure disadvantaged pupils are challenged in the work that they’re set alongside their non-disadvantaged peers</w:t>
      </w:r>
    </w:p>
    <w:p w14:paraId="2B2FCF9B" w14:textId="77777777" w:rsidR="00017AB9" w:rsidRDefault="00000000">
      <w:pPr>
        <w:widowControl/>
        <w:numPr>
          <w:ilvl w:val="0"/>
          <w:numId w:val="2"/>
        </w:numPr>
        <w:spacing w:line="288" w:lineRule="auto"/>
      </w:pPr>
      <w:r>
        <w:t>act early to intervene once a need has been identified, be it academic or pastoral</w:t>
      </w:r>
    </w:p>
    <w:p w14:paraId="643C4067" w14:textId="77777777" w:rsidR="00017AB9" w:rsidRDefault="00000000">
      <w:pPr>
        <w:widowControl/>
        <w:numPr>
          <w:ilvl w:val="0"/>
          <w:numId w:val="2"/>
        </w:numPr>
        <w:spacing w:after="240" w:line="288" w:lineRule="auto"/>
        <w:ind w:left="714" w:hanging="357"/>
        <w:rPr>
          <w:color w:val="0070C0"/>
        </w:rPr>
      </w:pPr>
      <w:r>
        <w:t>adopt a whole school approach in which all staff take responsibility for disadvantaged pupils’ outcomes and raise expectations of what they can achieve</w:t>
      </w:r>
    </w:p>
    <w:p w14:paraId="767F9A1D" w14:textId="77777777" w:rsidR="00017AB9" w:rsidRDefault="00017AB9">
      <w:pPr>
        <w:pBdr>
          <w:top w:val="nil"/>
          <w:left w:val="nil"/>
          <w:bottom w:val="nil"/>
          <w:right w:val="nil"/>
          <w:between w:val="nil"/>
        </w:pBdr>
        <w:spacing w:before="276" w:line="300" w:lineRule="auto"/>
        <w:ind w:left="233" w:right="528"/>
        <w:rPr>
          <w:color w:val="006FBF"/>
          <w:sz w:val="24"/>
          <w:szCs w:val="24"/>
        </w:rPr>
      </w:pPr>
    </w:p>
    <w:p w14:paraId="18483D8E" w14:textId="77777777" w:rsidR="00017AB9" w:rsidRDefault="00017AB9">
      <w:pPr>
        <w:pBdr>
          <w:top w:val="nil"/>
          <w:left w:val="nil"/>
          <w:bottom w:val="nil"/>
          <w:right w:val="nil"/>
          <w:between w:val="nil"/>
        </w:pBdr>
        <w:rPr>
          <w:color w:val="000000"/>
          <w:sz w:val="26"/>
          <w:szCs w:val="26"/>
        </w:rPr>
      </w:pPr>
    </w:p>
    <w:p w14:paraId="266E1D2C" w14:textId="77777777" w:rsidR="00017AB9" w:rsidRDefault="00017AB9">
      <w:pPr>
        <w:pBdr>
          <w:top w:val="nil"/>
          <w:left w:val="nil"/>
          <w:bottom w:val="nil"/>
          <w:right w:val="nil"/>
          <w:between w:val="nil"/>
        </w:pBdr>
        <w:spacing w:before="7"/>
        <w:rPr>
          <w:color w:val="000000"/>
          <w:sz w:val="27"/>
          <w:szCs w:val="27"/>
        </w:rPr>
      </w:pPr>
    </w:p>
    <w:p w14:paraId="6961D761" w14:textId="77777777" w:rsidR="00017AB9" w:rsidRDefault="00017AB9">
      <w:pPr>
        <w:spacing w:before="1"/>
        <w:ind w:left="233"/>
        <w:rPr>
          <w:b/>
          <w:color w:val="0F4E74"/>
          <w:sz w:val="32"/>
          <w:szCs w:val="32"/>
        </w:rPr>
      </w:pPr>
    </w:p>
    <w:p w14:paraId="69909F7E" w14:textId="77777777" w:rsidR="00017AB9" w:rsidRDefault="00017AB9">
      <w:pPr>
        <w:spacing w:before="1"/>
        <w:ind w:left="233"/>
        <w:rPr>
          <w:b/>
          <w:color w:val="0F4E74"/>
          <w:sz w:val="32"/>
          <w:szCs w:val="32"/>
        </w:rPr>
      </w:pPr>
    </w:p>
    <w:p w14:paraId="6C439D41" w14:textId="77777777" w:rsidR="00017AB9" w:rsidRDefault="00017AB9">
      <w:pPr>
        <w:spacing w:before="1"/>
        <w:ind w:left="233"/>
        <w:rPr>
          <w:b/>
          <w:color w:val="0F4E74"/>
          <w:sz w:val="32"/>
          <w:szCs w:val="32"/>
        </w:rPr>
      </w:pPr>
    </w:p>
    <w:p w14:paraId="78F4C9CF" w14:textId="77777777" w:rsidR="00017AB9" w:rsidRDefault="00017AB9">
      <w:pPr>
        <w:spacing w:before="1"/>
        <w:ind w:left="233"/>
        <w:rPr>
          <w:b/>
          <w:color w:val="0F4E74"/>
          <w:sz w:val="32"/>
          <w:szCs w:val="32"/>
        </w:rPr>
      </w:pPr>
    </w:p>
    <w:p w14:paraId="61EF0C7F" w14:textId="77777777" w:rsidR="00017AB9" w:rsidRDefault="00017AB9">
      <w:pPr>
        <w:spacing w:before="1"/>
        <w:ind w:left="233"/>
        <w:rPr>
          <w:b/>
          <w:color w:val="0F4E74"/>
          <w:sz w:val="32"/>
          <w:szCs w:val="32"/>
        </w:rPr>
      </w:pPr>
    </w:p>
    <w:p w14:paraId="2ABF5F8C" w14:textId="77777777" w:rsidR="00017AB9" w:rsidRDefault="00017AB9">
      <w:pPr>
        <w:spacing w:before="1"/>
        <w:ind w:left="233"/>
        <w:rPr>
          <w:b/>
          <w:color w:val="0F4E74"/>
          <w:sz w:val="32"/>
          <w:szCs w:val="32"/>
        </w:rPr>
      </w:pPr>
    </w:p>
    <w:p w14:paraId="0AC1378F" w14:textId="77777777" w:rsidR="00017AB9" w:rsidRDefault="00017AB9">
      <w:pPr>
        <w:spacing w:before="1"/>
        <w:ind w:left="233"/>
        <w:rPr>
          <w:b/>
          <w:color w:val="0F4E74"/>
          <w:sz w:val="32"/>
          <w:szCs w:val="32"/>
        </w:rPr>
      </w:pPr>
    </w:p>
    <w:p w14:paraId="317D172E" w14:textId="77777777" w:rsidR="00017AB9" w:rsidRDefault="00017AB9">
      <w:pPr>
        <w:spacing w:before="1"/>
        <w:ind w:left="233"/>
        <w:rPr>
          <w:b/>
          <w:color w:val="0F4E74"/>
          <w:sz w:val="32"/>
          <w:szCs w:val="32"/>
        </w:rPr>
      </w:pPr>
    </w:p>
    <w:p w14:paraId="26EF1C53" w14:textId="77777777" w:rsidR="00017AB9" w:rsidRDefault="00017AB9">
      <w:pPr>
        <w:spacing w:before="1"/>
        <w:ind w:left="233"/>
        <w:rPr>
          <w:b/>
          <w:color w:val="0F4E74"/>
          <w:sz w:val="32"/>
          <w:szCs w:val="32"/>
        </w:rPr>
      </w:pPr>
    </w:p>
    <w:p w14:paraId="3E1E631C" w14:textId="77777777" w:rsidR="00017AB9" w:rsidRDefault="00017AB9">
      <w:pPr>
        <w:spacing w:before="1"/>
        <w:ind w:left="233"/>
        <w:rPr>
          <w:b/>
          <w:color w:val="0F4E74"/>
          <w:sz w:val="32"/>
          <w:szCs w:val="32"/>
        </w:rPr>
      </w:pPr>
    </w:p>
    <w:p w14:paraId="2ECD0389" w14:textId="77777777" w:rsidR="00017AB9" w:rsidRDefault="00000000">
      <w:pPr>
        <w:spacing w:before="1"/>
        <w:ind w:left="233"/>
        <w:rPr>
          <w:b/>
          <w:sz w:val="32"/>
          <w:szCs w:val="32"/>
        </w:rPr>
      </w:pPr>
      <w:r>
        <w:rPr>
          <w:b/>
          <w:color w:val="0F4E74"/>
          <w:sz w:val="32"/>
          <w:szCs w:val="32"/>
        </w:rPr>
        <w:lastRenderedPageBreak/>
        <w:t>Challenges</w:t>
      </w:r>
    </w:p>
    <w:p w14:paraId="0A0D7ADC" w14:textId="77777777" w:rsidR="00017AB9" w:rsidRDefault="00000000">
      <w:pPr>
        <w:pBdr>
          <w:top w:val="nil"/>
          <w:left w:val="nil"/>
          <w:bottom w:val="nil"/>
          <w:right w:val="nil"/>
          <w:between w:val="nil"/>
        </w:pBdr>
        <w:spacing w:before="260" w:line="246" w:lineRule="auto"/>
        <w:ind w:left="233" w:right="875"/>
        <w:rPr>
          <w:color w:val="000000"/>
          <w:sz w:val="24"/>
          <w:szCs w:val="24"/>
        </w:rPr>
      </w:pPr>
      <w:r>
        <w:rPr>
          <w:color w:val="000000"/>
          <w:sz w:val="24"/>
          <w:szCs w:val="24"/>
        </w:rPr>
        <w:t>This details the key challenges to achievement that we have identified among our disadvantaged pupils.</w:t>
      </w:r>
    </w:p>
    <w:p w14:paraId="422F0677" w14:textId="77777777" w:rsidR="00017AB9" w:rsidRDefault="00017AB9">
      <w:pPr>
        <w:pBdr>
          <w:top w:val="nil"/>
          <w:left w:val="nil"/>
          <w:bottom w:val="nil"/>
          <w:right w:val="nil"/>
          <w:between w:val="nil"/>
        </w:pBdr>
        <w:spacing w:before="10"/>
        <w:rPr>
          <w:color w:val="000000"/>
          <w:sz w:val="18"/>
          <w:szCs w:val="18"/>
        </w:rPr>
      </w:pPr>
    </w:p>
    <w:tbl>
      <w:tblPr>
        <w:tblStyle w:val="a1"/>
        <w:tblW w:w="9500" w:type="dxa"/>
        <w:tblInd w:w="14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firstRow="0" w:lastRow="0" w:firstColumn="0" w:lastColumn="0" w:noHBand="0" w:noVBand="0"/>
      </w:tblPr>
      <w:tblGrid>
        <w:gridCol w:w="1560"/>
        <w:gridCol w:w="7940"/>
      </w:tblGrid>
      <w:tr w:rsidR="00017AB9" w14:paraId="0933C721" w14:textId="77777777">
        <w:trPr>
          <w:trHeight w:val="630"/>
        </w:trPr>
        <w:tc>
          <w:tcPr>
            <w:tcW w:w="1560" w:type="dxa"/>
            <w:shd w:val="clear" w:color="auto" w:fill="D8E2E8"/>
          </w:tcPr>
          <w:p w14:paraId="2117D415" w14:textId="77777777" w:rsidR="00017AB9" w:rsidRDefault="00000000">
            <w:pPr>
              <w:pBdr>
                <w:top w:val="nil"/>
                <w:left w:val="nil"/>
                <w:bottom w:val="nil"/>
                <w:right w:val="nil"/>
                <w:between w:val="nil"/>
              </w:pBdr>
              <w:spacing w:before="14" w:line="246" w:lineRule="auto"/>
              <w:ind w:left="159" w:right="204"/>
              <w:rPr>
                <w:b/>
                <w:color w:val="000000"/>
                <w:sz w:val="24"/>
                <w:szCs w:val="24"/>
              </w:rPr>
            </w:pPr>
            <w:r>
              <w:rPr>
                <w:b/>
                <w:color w:val="0D0D0D"/>
                <w:sz w:val="24"/>
                <w:szCs w:val="24"/>
              </w:rPr>
              <w:t>Challenge number</w:t>
            </w:r>
          </w:p>
        </w:tc>
        <w:tc>
          <w:tcPr>
            <w:tcW w:w="7940" w:type="dxa"/>
            <w:shd w:val="clear" w:color="auto" w:fill="D8E2E8"/>
          </w:tcPr>
          <w:p w14:paraId="2A2FDCBB" w14:textId="77777777" w:rsidR="00017AB9" w:rsidRDefault="00000000">
            <w:pPr>
              <w:pBdr>
                <w:top w:val="nil"/>
                <w:left w:val="nil"/>
                <w:bottom w:val="nil"/>
                <w:right w:val="nil"/>
                <w:between w:val="nil"/>
              </w:pBdr>
              <w:spacing w:before="14"/>
              <w:ind w:left="159"/>
              <w:rPr>
                <w:b/>
                <w:color w:val="000000"/>
                <w:sz w:val="24"/>
                <w:szCs w:val="24"/>
              </w:rPr>
            </w:pPr>
            <w:r>
              <w:rPr>
                <w:b/>
                <w:color w:val="0D0D0D"/>
                <w:sz w:val="24"/>
                <w:szCs w:val="24"/>
              </w:rPr>
              <w:t>Detail of challenge</w:t>
            </w:r>
          </w:p>
        </w:tc>
      </w:tr>
      <w:tr w:rsidR="00017AB9" w14:paraId="4B662C9E" w14:textId="77777777">
        <w:trPr>
          <w:trHeight w:val="1649"/>
        </w:trPr>
        <w:tc>
          <w:tcPr>
            <w:tcW w:w="1560" w:type="dxa"/>
          </w:tcPr>
          <w:p w14:paraId="226B049F" w14:textId="77777777" w:rsidR="00017AB9" w:rsidRDefault="00000000">
            <w:pPr>
              <w:pBdr>
                <w:top w:val="nil"/>
                <w:left w:val="nil"/>
                <w:bottom w:val="nil"/>
                <w:right w:val="nil"/>
                <w:between w:val="nil"/>
              </w:pBdr>
              <w:spacing w:line="252" w:lineRule="auto"/>
              <w:ind w:left="159"/>
              <w:rPr>
                <w:color w:val="000000"/>
              </w:rPr>
            </w:pPr>
            <w:r>
              <w:rPr>
                <w:color w:val="0D0D0D"/>
              </w:rPr>
              <w:t>1</w:t>
            </w:r>
          </w:p>
        </w:tc>
        <w:tc>
          <w:tcPr>
            <w:tcW w:w="7940" w:type="dxa"/>
          </w:tcPr>
          <w:p w14:paraId="7E9D141C" w14:textId="77777777" w:rsidR="00017AB9" w:rsidRDefault="00000000">
            <w:pPr>
              <w:pBdr>
                <w:top w:val="nil"/>
                <w:left w:val="nil"/>
                <w:bottom w:val="nil"/>
                <w:right w:val="nil"/>
                <w:between w:val="nil"/>
              </w:pBdr>
              <w:spacing w:line="244" w:lineRule="auto"/>
              <w:ind w:left="159" w:right="469"/>
              <w:rPr>
                <w:color w:val="0D0D0D"/>
                <w:sz w:val="24"/>
                <w:szCs w:val="24"/>
                <w:u w:val="single"/>
              </w:rPr>
            </w:pPr>
            <w:proofErr w:type="spellStart"/>
            <w:r>
              <w:rPr>
                <w:color w:val="0D0D0D"/>
                <w:sz w:val="24"/>
                <w:szCs w:val="24"/>
                <w:u w:val="single"/>
              </w:rPr>
              <w:t>Maths</w:t>
            </w:r>
            <w:proofErr w:type="spellEnd"/>
            <w:r>
              <w:rPr>
                <w:color w:val="0D0D0D"/>
                <w:sz w:val="24"/>
                <w:szCs w:val="24"/>
                <w:u w:val="single"/>
              </w:rPr>
              <w:t xml:space="preserve"> Attainment</w:t>
            </w:r>
          </w:p>
          <w:p w14:paraId="6B1979E5" w14:textId="77777777" w:rsidR="00017AB9" w:rsidRDefault="00000000">
            <w:pPr>
              <w:pBdr>
                <w:top w:val="nil"/>
                <w:left w:val="nil"/>
                <w:bottom w:val="nil"/>
                <w:right w:val="nil"/>
                <w:between w:val="nil"/>
              </w:pBdr>
              <w:spacing w:line="244" w:lineRule="auto"/>
              <w:ind w:left="159" w:right="469"/>
              <w:rPr>
                <w:color w:val="000000"/>
                <w:sz w:val="24"/>
                <w:szCs w:val="24"/>
              </w:rPr>
            </w:pPr>
            <w:r>
              <w:rPr>
                <w:color w:val="0D0D0D"/>
                <w:sz w:val="24"/>
                <w:szCs w:val="24"/>
              </w:rPr>
              <w:t xml:space="preserve">The Secondary Inspection Data Summary Report (ISDR) highlights concerns that the </w:t>
            </w:r>
            <w:proofErr w:type="spellStart"/>
            <w:r>
              <w:rPr>
                <w:color w:val="0D0D0D"/>
                <w:sz w:val="24"/>
                <w:szCs w:val="24"/>
              </w:rPr>
              <w:t>Maths</w:t>
            </w:r>
            <w:proofErr w:type="spellEnd"/>
            <w:r>
              <w:rPr>
                <w:color w:val="0D0D0D"/>
                <w:sz w:val="24"/>
                <w:szCs w:val="24"/>
              </w:rPr>
              <w:t xml:space="preserve"> attainment of disadvantaged pupils is generally lower than that of their peers and teacher diagnostic assessments suggest that many pupils particularly struggle with problem solving tasks.</w:t>
            </w:r>
          </w:p>
        </w:tc>
      </w:tr>
    </w:tbl>
    <w:p w14:paraId="29CA8EEE" w14:textId="77777777" w:rsidR="00017AB9" w:rsidRDefault="00017AB9">
      <w:pPr>
        <w:spacing w:line="244" w:lineRule="auto"/>
        <w:rPr>
          <w:sz w:val="24"/>
          <w:szCs w:val="24"/>
        </w:rPr>
        <w:sectPr w:rsidR="00017AB9">
          <w:pgSz w:w="11920" w:h="16840"/>
          <w:pgMar w:top="1080" w:right="1260" w:bottom="960" w:left="900" w:header="0" w:footer="696" w:gutter="0"/>
          <w:cols w:space="720"/>
        </w:sectPr>
      </w:pPr>
    </w:p>
    <w:p w14:paraId="5AD9F8A8" w14:textId="77777777" w:rsidR="00017AB9" w:rsidRDefault="00017AB9">
      <w:pPr>
        <w:pBdr>
          <w:top w:val="nil"/>
          <w:left w:val="nil"/>
          <w:bottom w:val="nil"/>
          <w:right w:val="nil"/>
          <w:between w:val="nil"/>
        </w:pBdr>
        <w:spacing w:line="276" w:lineRule="auto"/>
        <w:rPr>
          <w:sz w:val="24"/>
          <w:szCs w:val="24"/>
        </w:rPr>
      </w:pPr>
    </w:p>
    <w:tbl>
      <w:tblPr>
        <w:tblStyle w:val="a2"/>
        <w:tblW w:w="9500" w:type="dxa"/>
        <w:tblInd w:w="14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firstRow="0" w:lastRow="0" w:firstColumn="0" w:lastColumn="0" w:noHBand="0" w:noVBand="0"/>
      </w:tblPr>
      <w:tblGrid>
        <w:gridCol w:w="1560"/>
        <w:gridCol w:w="7940"/>
      </w:tblGrid>
      <w:tr w:rsidR="00017AB9" w14:paraId="14FF05E3" w14:textId="77777777">
        <w:trPr>
          <w:trHeight w:val="1090"/>
        </w:trPr>
        <w:tc>
          <w:tcPr>
            <w:tcW w:w="1560" w:type="dxa"/>
          </w:tcPr>
          <w:p w14:paraId="772527B5" w14:textId="77777777" w:rsidR="00017AB9" w:rsidRDefault="00017AB9">
            <w:pPr>
              <w:pBdr>
                <w:top w:val="nil"/>
                <w:left w:val="nil"/>
                <w:bottom w:val="nil"/>
                <w:right w:val="nil"/>
                <w:between w:val="nil"/>
              </w:pBdr>
              <w:rPr>
                <w:rFonts w:ascii="Times New Roman" w:eastAsia="Times New Roman" w:hAnsi="Times New Roman" w:cs="Times New Roman"/>
                <w:color w:val="000000"/>
                <w:sz w:val="24"/>
                <w:szCs w:val="24"/>
              </w:rPr>
            </w:pPr>
          </w:p>
        </w:tc>
        <w:tc>
          <w:tcPr>
            <w:tcW w:w="7940" w:type="dxa"/>
          </w:tcPr>
          <w:p w14:paraId="6771536C" w14:textId="77777777" w:rsidR="00017AB9" w:rsidRDefault="00000000">
            <w:pPr>
              <w:pBdr>
                <w:top w:val="nil"/>
                <w:left w:val="nil"/>
                <w:bottom w:val="nil"/>
                <w:right w:val="nil"/>
                <w:between w:val="nil"/>
              </w:pBdr>
              <w:spacing w:line="246" w:lineRule="auto"/>
              <w:ind w:right="469"/>
              <w:rPr>
                <w:sz w:val="24"/>
                <w:szCs w:val="24"/>
              </w:rPr>
            </w:pPr>
            <w:r>
              <w:rPr>
                <w:sz w:val="24"/>
                <w:szCs w:val="24"/>
              </w:rPr>
              <w:t>GCSE 2022 data shows the gaps in attainment that still need addressing</w:t>
            </w:r>
          </w:p>
          <w:p w14:paraId="019A3C11" w14:textId="77777777" w:rsidR="00017AB9" w:rsidRDefault="00000000">
            <w:pPr>
              <w:spacing w:line="300" w:lineRule="auto"/>
              <w:ind w:left="233" w:right="475"/>
              <w:rPr>
                <w:sz w:val="24"/>
                <w:szCs w:val="24"/>
              </w:rPr>
            </w:pPr>
            <w:r>
              <w:rPr>
                <w:noProof/>
                <w:sz w:val="24"/>
                <w:szCs w:val="24"/>
              </w:rPr>
              <w:drawing>
                <wp:inline distT="114300" distB="114300" distL="114300" distR="114300" wp14:anchorId="0BD3453A" wp14:editId="43137E50">
                  <wp:extent cx="3000375" cy="790575"/>
                  <wp:effectExtent l="0" t="0" r="0" b="0"/>
                  <wp:docPr id="1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0"/>
                          <a:srcRect/>
                          <a:stretch>
                            <a:fillRect/>
                          </a:stretch>
                        </pic:blipFill>
                        <pic:spPr>
                          <a:xfrm>
                            <a:off x="0" y="0"/>
                            <a:ext cx="3000375" cy="790575"/>
                          </a:xfrm>
                          <a:prstGeom prst="rect">
                            <a:avLst/>
                          </a:prstGeom>
                          <a:ln/>
                        </pic:spPr>
                      </pic:pic>
                    </a:graphicData>
                  </a:graphic>
                </wp:inline>
              </w:drawing>
            </w:r>
          </w:p>
        </w:tc>
      </w:tr>
      <w:tr w:rsidR="00017AB9" w14:paraId="3F4C67D3" w14:textId="77777777">
        <w:trPr>
          <w:trHeight w:val="1769"/>
        </w:trPr>
        <w:tc>
          <w:tcPr>
            <w:tcW w:w="1560" w:type="dxa"/>
          </w:tcPr>
          <w:p w14:paraId="1691814D" w14:textId="77777777" w:rsidR="00017AB9" w:rsidRDefault="00000000">
            <w:pPr>
              <w:pBdr>
                <w:top w:val="nil"/>
                <w:left w:val="nil"/>
                <w:bottom w:val="nil"/>
                <w:right w:val="nil"/>
                <w:between w:val="nil"/>
              </w:pBdr>
              <w:spacing w:line="252" w:lineRule="auto"/>
              <w:ind w:left="159"/>
              <w:rPr>
                <w:color w:val="000000"/>
              </w:rPr>
            </w:pPr>
            <w:r>
              <w:rPr>
                <w:color w:val="0D0D0D"/>
              </w:rPr>
              <w:t>2</w:t>
            </w:r>
          </w:p>
        </w:tc>
        <w:tc>
          <w:tcPr>
            <w:tcW w:w="7940" w:type="dxa"/>
          </w:tcPr>
          <w:p w14:paraId="671A2FEA" w14:textId="77777777" w:rsidR="00017AB9" w:rsidRDefault="00000000">
            <w:pPr>
              <w:pBdr>
                <w:top w:val="nil"/>
                <w:left w:val="nil"/>
                <w:bottom w:val="nil"/>
                <w:right w:val="nil"/>
                <w:between w:val="nil"/>
              </w:pBdr>
              <w:spacing w:line="246" w:lineRule="auto"/>
              <w:ind w:left="129" w:right="583"/>
              <w:rPr>
                <w:sz w:val="24"/>
                <w:szCs w:val="24"/>
                <w:u w:val="single"/>
              </w:rPr>
            </w:pPr>
            <w:r>
              <w:rPr>
                <w:sz w:val="24"/>
                <w:szCs w:val="24"/>
                <w:u w:val="single"/>
              </w:rPr>
              <w:t>Reading comprehension</w:t>
            </w:r>
          </w:p>
          <w:p w14:paraId="72AD0A65" w14:textId="77777777" w:rsidR="00017AB9" w:rsidRDefault="00000000">
            <w:pPr>
              <w:pBdr>
                <w:top w:val="nil"/>
                <w:left w:val="nil"/>
                <w:bottom w:val="nil"/>
                <w:right w:val="nil"/>
                <w:between w:val="nil"/>
              </w:pBdr>
              <w:spacing w:line="246" w:lineRule="auto"/>
              <w:ind w:left="129" w:right="583"/>
              <w:rPr>
                <w:color w:val="000000"/>
                <w:sz w:val="24"/>
                <w:szCs w:val="24"/>
              </w:rPr>
            </w:pPr>
            <w:r>
              <w:rPr>
                <w:color w:val="000000"/>
                <w:sz w:val="24"/>
                <w:szCs w:val="24"/>
              </w:rPr>
              <w:t xml:space="preserve">Assessments, </w:t>
            </w:r>
            <w:proofErr w:type="gramStart"/>
            <w:r>
              <w:rPr>
                <w:color w:val="000000"/>
                <w:sz w:val="24"/>
                <w:szCs w:val="24"/>
              </w:rPr>
              <w:t>observations</w:t>
            </w:r>
            <w:proofErr w:type="gramEnd"/>
            <w:r>
              <w:rPr>
                <w:color w:val="000000"/>
                <w:sz w:val="24"/>
                <w:szCs w:val="24"/>
              </w:rPr>
              <w:t xml:space="preserve"> and discussion with KS3 pupils indicate that some disadvantaged pupils have low levels of reading comprehension. This impacts their progress in all subjects.</w:t>
            </w:r>
          </w:p>
          <w:p w14:paraId="7374B9E0" w14:textId="77777777" w:rsidR="00017AB9" w:rsidRDefault="00017AB9">
            <w:pPr>
              <w:pBdr>
                <w:top w:val="nil"/>
                <w:left w:val="nil"/>
                <w:bottom w:val="nil"/>
                <w:right w:val="nil"/>
                <w:between w:val="nil"/>
              </w:pBdr>
              <w:rPr>
                <w:color w:val="000000"/>
                <w:sz w:val="21"/>
                <w:szCs w:val="21"/>
              </w:rPr>
            </w:pPr>
          </w:p>
          <w:p w14:paraId="600BC9DF" w14:textId="77777777" w:rsidR="00017AB9" w:rsidRDefault="00000000">
            <w:pPr>
              <w:pBdr>
                <w:top w:val="nil"/>
                <w:left w:val="nil"/>
                <w:bottom w:val="nil"/>
                <w:right w:val="nil"/>
                <w:between w:val="nil"/>
              </w:pBdr>
              <w:spacing w:line="246" w:lineRule="auto"/>
              <w:ind w:left="129" w:right="238"/>
              <w:rPr>
                <w:color w:val="000000"/>
                <w:sz w:val="24"/>
                <w:szCs w:val="24"/>
              </w:rPr>
            </w:pPr>
            <w:r>
              <w:rPr>
                <w:color w:val="000000"/>
                <w:sz w:val="24"/>
                <w:szCs w:val="24"/>
              </w:rPr>
              <w:t xml:space="preserve">31% of Pupil premium pupils in Year </w:t>
            </w:r>
            <w:r>
              <w:rPr>
                <w:sz w:val="24"/>
                <w:szCs w:val="24"/>
              </w:rPr>
              <w:t>8</w:t>
            </w:r>
            <w:r>
              <w:rPr>
                <w:color w:val="000000"/>
                <w:sz w:val="24"/>
                <w:szCs w:val="24"/>
              </w:rPr>
              <w:t xml:space="preserve"> have below age-related expectations in reading and spelling, 36% of Year </w:t>
            </w:r>
            <w:r>
              <w:rPr>
                <w:sz w:val="24"/>
                <w:szCs w:val="24"/>
              </w:rPr>
              <w:t>9</w:t>
            </w:r>
            <w:r>
              <w:rPr>
                <w:color w:val="000000"/>
                <w:sz w:val="24"/>
                <w:szCs w:val="24"/>
              </w:rPr>
              <w:t xml:space="preserve"> </w:t>
            </w:r>
          </w:p>
        </w:tc>
      </w:tr>
      <w:tr w:rsidR="00017AB9" w14:paraId="6A484E0A" w14:textId="77777777">
        <w:trPr>
          <w:trHeight w:val="1335"/>
        </w:trPr>
        <w:tc>
          <w:tcPr>
            <w:tcW w:w="1560" w:type="dxa"/>
          </w:tcPr>
          <w:p w14:paraId="7137CE22" w14:textId="77777777" w:rsidR="00017AB9" w:rsidRDefault="00000000">
            <w:pPr>
              <w:pBdr>
                <w:top w:val="nil"/>
                <w:left w:val="nil"/>
                <w:bottom w:val="nil"/>
                <w:right w:val="nil"/>
                <w:between w:val="nil"/>
              </w:pBdr>
              <w:spacing w:line="252" w:lineRule="auto"/>
              <w:ind w:left="159"/>
              <w:rPr>
                <w:color w:val="000000"/>
              </w:rPr>
            </w:pPr>
            <w:r>
              <w:rPr>
                <w:color w:val="0D0D0D"/>
              </w:rPr>
              <w:t>3</w:t>
            </w:r>
          </w:p>
        </w:tc>
        <w:tc>
          <w:tcPr>
            <w:tcW w:w="7940" w:type="dxa"/>
          </w:tcPr>
          <w:p w14:paraId="6C89C393" w14:textId="20A56611" w:rsidR="003D2BD4" w:rsidRPr="003D2BD4" w:rsidRDefault="003D2BD4">
            <w:pPr>
              <w:pBdr>
                <w:top w:val="nil"/>
                <w:left w:val="nil"/>
                <w:bottom w:val="nil"/>
                <w:right w:val="nil"/>
                <w:between w:val="nil"/>
              </w:pBdr>
              <w:spacing w:line="246" w:lineRule="auto"/>
              <w:ind w:left="129" w:right="249"/>
              <w:rPr>
                <w:color w:val="000000"/>
                <w:sz w:val="24"/>
                <w:szCs w:val="24"/>
                <w:u w:val="single"/>
              </w:rPr>
            </w:pPr>
            <w:r w:rsidRPr="003D2BD4">
              <w:rPr>
                <w:color w:val="000000"/>
                <w:sz w:val="24"/>
                <w:szCs w:val="24"/>
                <w:u w:val="single"/>
              </w:rPr>
              <w:t>Pupil use of feedback</w:t>
            </w:r>
          </w:p>
          <w:p w14:paraId="04EBEF4F" w14:textId="4EDC17CC" w:rsidR="00017AB9" w:rsidRDefault="00000000">
            <w:pPr>
              <w:pBdr>
                <w:top w:val="nil"/>
                <w:left w:val="nil"/>
                <w:bottom w:val="nil"/>
                <w:right w:val="nil"/>
                <w:between w:val="nil"/>
              </w:pBdr>
              <w:spacing w:line="246" w:lineRule="auto"/>
              <w:ind w:left="129" w:right="249"/>
              <w:rPr>
                <w:color w:val="000000"/>
                <w:sz w:val="24"/>
                <w:szCs w:val="24"/>
              </w:rPr>
            </w:pPr>
            <w:r>
              <w:rPr>
                <w:color w:val="000000"/>
                <w:sz w:val="24"/>
                <w:szCs w:val="24"/>
              </w:rPr>
              <w:t xml:space="preserve">Our assessments, observations and discussions with pupils and families suggest </w:t>
            </w:r>
            <w:r>
              <w:rPr>
                <w:sz w:val="24"/>
                <w:szCs w:val="24"/>
              </w:rPr>
              <w:t>many disadvantaged pupils struggle to engage with feedback and that teachers need to focus on improving the effectiveness of formative feedback.</w:t>
            </w:r>
          </w:p>
        </w:tc>
      </w:tr>
      <w:tr w:rsidR="00017AB9" w14:paraId="4041EC98" w14:textId="77777777">
        <w:trPr>
          <w:trHeight w:val="1185"/>
        </w:trPr>
        <w:tc>
          <w:tcPr>
            <w:tcW w:w="1560" w:type="dxa"/>
          </w:tcPr>
          <w:p w14:paraId="72E6B324" w14:textId="77777777" w:rsidR="00017AB9" w:rsidRDefault="00000000">
            <w:pPr>
              <w:pBdr>
                <w:top w:val="nil"/>
                <w:left w:val="nil"/>
                <w:bottom w:val="nil"/>
                <w:right w:val="nil"/>
                <w:between w:val="nil"/>
              </w:pBdr>
              <w:spacing w:before="9"/>
              <w:ind w:left="159"/>
              <w:rPr>
                <w:color w:val="000000"/>
              </w:rPr>
            </w:pPr>
            <w:r>
              <w:rPr>
                <w:color w:val="0D0D0D"/>
              </w:rPr>
              <w:t>4</w:t>
            </w:r>
          </w:p>
        </w:tc>
        <w:tc>
          <w:tcPr>
            <w:tcW w:w="7940" w:type="dxa"/>
          </w:tcPr>
          <w:p w14:paraId="10117958" w14:textId="15DB177F" w:rsidR="003D2BD4" w:rsidRPr="003D2BD4" w:rsidRDefault="003D2BD4">
            <w:pPr>
              <w:pBdr>
                <w:top w:val="nil"/>
                <w:left w:val="nil"/>
                <w:bottom w:val="nil"/>
                <w:right w:val="nil"/>
                <w:between w:val="nil"/>
              </w:pBdr>
              <w:spacing w:before="9" w:line="246" w:lineRule="auto"/>
              <w:ind w:left="129" w:right="206"/>
              <w:rPr>
                <w:color w:val="000000"/>
                <w:sz w:val="24"/>
                <w:szCs w:val="24"/>
                <w:u w:val="single"/>
              </w:rPr>
            </w:pPr>
            <w:r w:rsidRPr="003D2BD4">
              <w:rPr>
                <w:color w:val="000000"/>
                <w:sz w:val="24"/>
                <w:szCs w:val="24"/>
                <w:u w:val="single"/>
              </w:rPr>
              <w:t>Lack of confidence in use of oracy</w:t>
            </w:r>
          </w:p>
          <w:p w14:paraId="1773604B" w14:textId="04496E19" w:rsidR="00017AB9" w:rsidRPr="0059080E" w:rsidRDefault="00000000">
            <w:pPr>
              <w:pBdr>
                <w:top w:val="nil"/>
                <w:left w:val="nil"/>
                <w:bottom w:val="nil"/>
                <w:right w:val="nil"/>
                <w:between w:val="nil"/>
              </w:pBdr>
              <w:spacing w:before="9" w:line="246" w:lineRule="auto"/>
              <w:ind w:left="129" w:right="206"/>
              <w:rPr>
                <w:color w:val="000000"/>
                <w:sz w:val="24"/>
                <w:szCs w:val="24"/>
              </w:rPr>
            </w:pPr>
            <w:r w:rsidRPr="0059080E">
              <w:rPr>
                <w:color w:val="000000"/>
                <w:sz w:val="24"/>
                <w:szCs w:val="24"/>
              </w:rPr>
              <w:t xml:space="preserve">Our observations suggest many lower attaining disadvantaged pupils lack oracy skills. They are quiet during peer group work, rarely engage verbally in whole class discussions, and are not explicitly confident with Tier 2 and 3 </w:t>
            </w:r>
            <w:proofErr w:type="gramStart"/>
            <w:r w:rsidRPr="0059080E">
              <w:rPr>
                <w:color w:val="000000"/>
                <w:sz w:val="24"/>
                <w:szCs w:val="24"/>
              </w:rPr>
              <w:t>vocabulary</w:t>
            </w:r>
            <w:proofErr w:type="gramEnd"/>
            <w:r w:rsidRPr="0059080E">
              <w:rPr>
                <w:color w:val="000000"/>
                <w:sz w:val="24"/>
                <w:szCs w:val="24"/>
              </w:rPr>
              <w:t>.</w:t>
            </w:r>
          </w:p>
        </w:tc>
      </w:tr>
      <w:tr w:rsidR="00017AB9" w14:paraId="3AE94579" w14:textId="77777777">
        <w:trPr>
          <w:trHeight w:val="3769"/>
        </w:trPr>
        <w:tc>
          <w:tcPr>
            <w:tcW w:w="1560" w:type="dxa"/>
          </w:tcPr>
          <w:p w14:paraId="3C1E6AC5" w14:textId="77777777" w:rsidR="00017AB9" w:rsidRDefault="00000000">
            <w:pPr>
              <w:pBdr>
                <w:top w:val="nil"/>
                <w:left w:val="nil"/>
                <w:bottom w:val="nil"/>
                <w:right w:val="nil"/>
                <w:between w:val="nil"/>
              </w:pBdr>
              <w:spacing w:before="9"/>
              <w:ind w:left="159"/>
              <w:rPr>
                <w:color w:val="000000"/>
              </w:rPr>
            </w:pPr>
            <w:r>
              <w:rPr>
                <w:color w:val="0D0D0D"/>
              </w:rPr>
              <w:lastRenderedPageBreak/>
              <w:t>5</w:t>
            </w:r>
          </w:p>
        </w:tc>
        <w:tc>
          <w:tcPr>
            <w:tcW w:w="7940" w:type="dxa"/>
          </w:tcPr>
          <w:p w14:paraId="4121EC08" w14:textId="12AB1567" w:rsidR="003D2BD4" w:rsidRPr="003D2BD4" w:rsidRDefault="003D2BD4">
            <w:pPr>
              <w:pBdr>
                <w:top w:val="nil"/>
                <w:left w:val="nil"/>
                <w:bottom w:val="nil"/>
                <w:right w:val="nil"/>
                <w:between w:val="nil"/>
              </w:pBdr>
              <w:spacing w:before="9" w:line="246" w:lineRule="auto"/>
              <w:ind w:left="129" w:right="161"/>
              <w:rPr>
                <w:color w:val="000000"/>
                <w:sz w:val="24"/>
                <w:szCs w:val="24"/>
                <w:u w:val="single"/>
              </w:rPr>
            </w:pPr>
            <w:r w:rsidRPr="003D2BD4">
              <w:rPr>
                <w:color w:val="000000"/>
                <w:sz w:val="24"/>
                <w:szCs w:val="24"/>
                <w:u w:val="single"/>
              </w:rPr>
              <w:t>Concerns about poor mental health</w:t>
            </w:r>
          </w:p>
          <w:p w14:paraId="75F2E274" w14:textId="11212F58" w:rsidR="00017AB9" w:rsidRDefault="00000000">
            <w:pPr>
              <w:pBdr>
                <w:top w:val="nil"/>
                <w:left w:val="nil"/>
                <w:bottom w:val="nil"/>
                <w:right w:val="nil"/>
                <w:between w:val="nil"/>
              </w:pBdr>
              <w:spacing w:before="9" w:line="246" w:lineRule="auto"/>
              <w:ind w:left="129" w:right="161"/>
              <w:rPr>
                <w:color w:val="000000"/>
                <w:sz w:val="24"/>
                <w:szCs w:val="24"/>
              </w:rPr>
            </w:pPr>
            <w:r>
              <w:rPr>
                <w:color w:val="000000"/>
                <w:sz w:val="24"/>
                <w:szCs w:val="24"/>
              </w:rPr>
              <w:t xml:space="preserve">Our assessments (including pupil survey), observations and discussions with pupils and families have identified social and emotional issues for many pupils, such as anxiety, depression (diagnosed by medical professionals) and low self-esteem. This is partly driven by </w:t>
            </w:r>
            <w:r>
              <w:rPr>
                <w:sz w:val="24"/>
                <w:szCs w:val="24"/>
              </w:rPr>
              <w:t>challenges post-</w:t>
            </w:r>
            <w:r>
              <w:rPr>
                <w:color w:val="000000"/>
                <w:sz w:val="24"/>
                <w:szCs w:val="24"/>
              </w:rPr>
              <w:t xml:space="preserve">pandemic, </w:t>
            </w:r>
            <w:r>
              <w:rPr>
                <w:sz w:val="24"/>
                <w:szCs w:val="24"/>
              </w:rPr>
              <w:t>inappropriate</w:t>
            </w:r>
            <w:r>
              <w:rPr>
                <w:color w:val="000000"/>
                <w:sz w:val="24"/>
                <w:szCs w:val="24"/>
              </w:rPr>
              <w:t xml:space="preserve"> use of social media, pa</w:t>
            </w:r>
            <w:r>
              <w:rPr>
                <w:sz w:val="24"/>
                <w:szCs w:val="24"/>
              </w:rPr>
              <w:t>rents/</w:t>
            </w:r>
            <w:proofErr w:type="spellStart"/>
            <w:r>
              <w:rPr>
                <w:sz w:val="24"/>
                <w:szCs w:val="24"/>
              </w:rPr>
              <w:t>carers</w:t>
            </w:r>
            <w:proofErr w:type="spellEnd"/>
            <w:r>
              <w:rPr>
                <w:sz w:val="24"/>
                <w:szCs w:val="24"/>
              </w:rPr>
              <w:t xml:space="preserve"> own poor mental or physical health</w:t>
            </w:r>
            <w:r>
              <w:rPr>
                <w:color w:val="000000"/>
                <w:sz w:val="24"/>
                <w:szCs w:val="24"/>
              </w:rPr>
              <w:t xml:space="preserve">. </w:t>
            </w:r>
            <w:r>
              <w:rPr>
                <w:sz w:val="24"/>
                <w:szCs w:val="24"/>
              </w:rPr>
              <w:t>Some of our disadvantaged pupils struggle to show resilience to the challenges posed by those problems.</w:t>
            </w:r>
          </w:p>
          <w:p w14:paraId="01E662A6" w14:textId="77777777" w:rsidR="00017AB9" w:rsidRDefault="00017AB9">
            <w:pPr>
              <w:pBdr>
                <w:top w:val="nil"/>
                <w:left w:val="nil"/>
                <w:bottom w:val="nil"/>
                <w:right w:val="nil"/>
                <w:between w:val="nil"/>
              </w:pBdr>
              <w:spacing w:before="4"/>
              <w:rPr>
                <w:color w:val="000000"/>
                <w:sz w:val="21"/>
                <w:szCs w:val="21"/>
              </w:rPr>
            </w:pPr>
          </w:p>
          <w:p w14:paraId="7E6319FF" w14:textId="77777777" w:rsidR="00017AB9" w:rsidRDefault="00000000">
            <w:pPr>
              <w:pBdr>
                <w:top w:val="nil"/>
                <w:left w:val="nil"/>
                <w:bottom w:val="nil"/>
                <w:right w:val="nil"/>
                <w:between w:val="nil"/>
              </w:pBdr>
              <w:spacing w:line="246" w:lineRule="auto"/>
              <w:ind w:left="129" w:right="149"/>
              <w:rPr>
                <w:color w:val="000000"/>
                <w:sz w:val="24"/>
                <w:szCs w:val="24"/>
              </w:rPr>
            </w:pPr>
            <w:r>
              <w:rPr>
                <w:color w:val="000000"/>
                <w:sz w:val="24"/>
                <w:szCs w:val="24"/>
              </w:rPr>
              <w:t>In 202</w:t>
            </w:r>
            <w:r>
              <w:rPr>
                <w:sz w:val="24"/>
                <w:szCs w:val="24"/>
              </w:rPr>
              <w:t>1</w:t>
            </w:r>
            <w:r>
              <w:rPr>
                <w:color w:val="000000"/>
                <w:sz w:val="24"/>
                <w:szCs w:val="24"/>
              </w:rPr>
              <w:t>-202</w:t>
            </w:r>
            <w:r>
              <w:rPr>
                <w:sz w:val="24"/>
                <w:szCs w:val="24"/>
              </w:rPr>
              <w:t>2</w:t>
            </w:r>
            <w:r>
              <w:rPr>
                <w:color w:val="000000"/>
                <w:sz w:val="24"/>
                <w:szCs w:val="24"/>
              </w:rPr>
              <w:t xml:space="preserve"> </w:t>
            </w:r>
            <w:r>
              <w:rPr>
                <w:sz w:val="24"/>
                <w:szCs w:val="24"/>
              </w:rPr>
              <w:t>61</w:t>
            </w:r>
            <w:r>
              <w:rPr>
                <w:color w:val="000000"/>
                <w:sz w:val="24"/>
                <w:szCs w:val="24"/>
              </w:rPr>
              <w:t xml:space="preserve"> referrals to outside agencies were made for support, </w:t>
            </w:r>
            <w:r>
              <w:rPr>
                <w:sz w:val="24"/>
                <w:szCs w:val="24"/>
              </w:rPr>
              <w:t>24</w:t>
            </w:r>
            <w:r>
              <w:rPr>
                <w:color w:val="000000"/>
                <w:sz w:val="24"/>
                <w:szCs w:val="24"/>
              </w:rPr>
              <w:t xml:space="preserve"> of whom were Pupil premium. So far this term </w:t>
            </w:r>
            <w:r>
              <w:rPr>
                <w:sz w:val="24"/>
                <w:szCs w:val="24"/>
              </w:rPr>
              <w:t>19</w:t>
            </w:r>
            <w:r>
              <w:rPr>
                <w:color w:val="000000"/>
                <w:sz w:val="24"/>
                <w:szCs w:val="24"/>
              </w:rPr>
              <w:t xml:space="preserve"> such referrals have been made, 10 being for PP pupils. Teacher referrals for in-house support also markedly increased.</w:t>
            </w:r>
          </w:p>
        </w:tc>
      </w:tr>
      <w:tr w:rsidR="00017AB9" w14:paraId="6A9173E3" w14:textId="77777777">
        <w:trPr>
          <w:trHeight w:val="1370"/>
        </w:trPr>
        <w:tc>
          <w:tcPr>
            <w:tcW w:w="1560" w:type="dxa"/>
          </w:tcPr>
          <w:p w14:paraId="221B0ADA" w14:textId="77777777" w:rsidR="00017AB9" w:rsidRDefault="00000000">
            <w:pPr>
              <w:pBdr>
                <w:top w:val="nil"/>
                <w:left w:val="nil"/>
                <w:bottom w:val="nil"/>
                <w:right w:val="nil"/>
                <w:between w:val="nil"/>
              </w:pBdr>
              <w:spacing w:before="4"/>
              <w:ind w:left="159"/>
              <w:rPr>
                <w:color w:val="000000"/>
              </w:rPr>
            </w:pPr>
            <w:r>
              <w:rPr>
                <w:color w:val="0D0D0D"/>
              </w:rPr>
              <w:t>6</w:t>
            </w:r>
          </w:p>
        </w:tc>
        <w:tc>
          <w:tcPr>
            <w:tcW w:w="7940" w:type="dxa"/>
          </w:tcPr>
          <w:p w14:paraId="434DB99B" w14:textId="35877440" w:rsidR="003D2BD4" w:rsidRPr="003D2BD4" w:rsidRDefault="003D2BD4">
            <w:pPr>
              <w:pBdr>
                <w:top w:val="nil"/>
                <w:left w:val="nil"/>
                <w:bottom w:val="nil"/>
                <w:right w:val="nil"/>
                <w:between w:val="nil"/>
              </w:pBdr>
              <w:spacing w:before="4" w:line="246" w:lineRule="auto"/>
              <w:ind w:left="129" w:right="208"/>
              <w:rPr>
                <w:color w:val="0D0D0D"/>
                <w:sz w:val="24"/>
                <w:szCs w:val="24"/>
                <w:u w:val="single"/>
              </w:rPr>
            </w:pPr>
            <w:r w:rsidRPr="003D2BD4">
              <w:rPr>
                <w:color w:val="0D0D0D"/>
                <w:sz w:val="24"/>
                <w:szCs w:val="24"/>
                <w:u w:val="single"/>
              </w:rPr>
              <w:t>Attendance gap</w:t>
            </w:r>
          </w:p>
          <w:p w14:paraId="027C0326" w14:textId="4860C40B" w:rsidR="00017AB9" w:rsidRDefault="00000000">
            <w:pPr>
              <w:pBdr>
                <w:top w:val="nil"/>
                <w:left w:val="nil"/>
                <w:bottom w:val="nil"/>
                <w:right w:val="nil"/>
                <w:between w:val="nil"/>
              </w:pBdr>
              <w:spacing w:before="4" w:line="246" w:lineRule="auto"/>
              <w:ind w:left="129" w:right="208"/>
              <w:rPr>
                <w:color w:val="000000"/>
                <w:sz w:val="24"/>
                <w:szCs w:val="24"/>
              </w:rPr>
            </w:pPr>
            <w:r>
              <w:rPr>
                <w:color w:val="0D0D0D"/>
                <w:sz w:val="24"/>
                <w:szCs w:val="24"/>
              </w:rPr>
              <w:t>Our attendance data over the last 3 years indicates that attendance among disadvantaged pupils has been between 5.1% and 2.23% lower than for non-disadvantaged pupils.</w:t>
            </w:r>
          </w:p>
        </w:tc>
      </w:tr>
    </w:tbl>
    <w:p w14:paraId="6917B650" w14:textId="77777777" w:rsidR="00017AB9" w:rsidRDefault="00017AB9">
      <w:pPr>
        <w:pBdr>
          <w:top w:val="nil"/>
          <w:left w:val="nil"/>
          <w:bottom w:val="nil"/>
          <w:right w:val="nil"/>
          <w:between w:val="nil"/>
        </w:pBdr>
        <w:spacing w:before="5"/>
        <w:rPr>
          <w:color w:val="000000"/>
          <w:sz w:val="23"/>
          <w:szCs w:val="23"/>
        </w:rPr>
      </w:pPr>
    </w:p>
    <w:p w14:paraId="4DBA0CA7" w14:textId="77777777" w:rsidR="00017AB9" w:rsidRDefault="00017AB9">
      <w:pPr>
        <w:spacing w:before="89"/>
        <w:ind w:left="233"/>
        <w:rPr>
          <w:b/>
          <w:color w:val="0F4E74"/>
          <w:sz w:val="32"/>
          <w:szCs w:val="32"/>
        </w:rPr>
      </w:pPr>
    </w:p>
    <w:p w14:paraId="75844A97" w14:textId="77777777" w:rsidR="00017AB9" w:rsidRDefault="00017AB9">
      <w:pPr>
        <w:spacing w:before="89"/>
        <w:ind w:left="233"/>
        <w:rPr>
          <w:b/>
          <w:color w:val="0F4E74"/>
          <w:sz w:val="32"/>
          <w:szCs w:val="32"/>
        </w:rPr>
      </w:pPr>
    </w:p>
    <w:p w14:paraId="6F2E8095" w14:textId="77777777" w:rsidR="00017AB9" w:rsidRDefault="00017AB9">
      <w:pPr>
        <w:spacing w:before="89"/>
        <w:ind w:left="233"/>
        <w:rPr>
          <w:b/>
          <w:color w:val="0F4E74"/>
          <w:sz w:val="32"/>
          <w:szCs w:val="32"/>
        </w:rPr>
      </w:pPr>
    </w:p>
    <w:p w14:paraId="6607CC89" w14:textId="77777777" w:rsidR="00017AB9" w:rsidRDefault="00017AB9">
      <w:pPr>
        <w:spacing w:before="89"/>
        <w:ind w:left="233"/>
        <w:rPr>
          <w:b/>
          <w:color w:val="0F4E74"/>
          <w:sz w:val="32"/>
          <w:szCs w:val="32"/>
        </w:rPr>
      </w:pPr>
    </w:p>
    <w:p w14:paraId="543EA013" w14:textId="77777777" w:rsidR="00017AB9" w:rsidRDefault="00017AB9">
      <w:pPr>
        <w:spacing w:before="89"/>
        <w:ind w:left="233"/>
        <w:rPr>
          <w:b/>
          <w:color w:val="0F4E74"/>
          <w:sz w:val="32"/>
          <w:szCs w:val="32"/>
        </w:rPr>
      </w:pPr>
    </w:p>
    <w:p w14:paraId="018FDFDC" w14:textId="77777777" w:rsidR="00017AB9" w:rsidRDefault="00017AB9">
      <w:pPr>
        <w:spacing w:before="89"/>
        <w:ind w:left="233"/>
        <w:rPr>
          <w:b/>
          <w:color w:val="0F4E74"/>
          <w:sz w:val="32"/>
          <w:szCs w:val="32"/>
        </w:rPr>
      </w:pPr>
    </w:p>
    <w:p w14:paraId="078B9E11" w14:textId="77777777" w:rsidR="00017AB9" w:rsidRDefault="00017AB9">
      <w:pPr>
        <w:spacing w:before="89"/>
        <w:ind w:left="233"/>
        <w:rPr>
          <w:b/>
          <w:color w:val="0F4E74"/>
          <w:sz w:val="32"/>
          <w:szCs w:val="32"/>
        </w:rPr>
      </w:pPr>
    </w:p>
    <w:p w14:paraId="123BACED" w14:textId="77777777" w:rsidR="00017AB9" w:rsidRDefault="00017AB9">
      <w:pPr>
        <w:spacing w:before="89"/>
        <w:ind w:left="233"/>
        <w:rPr>
          <w:b/>
          <w:color w:val="0F4E74"/>
          <w:sz w:val="32"/>
          <w:szCs w:val="32"/>
        </w:rPr>
      </w:pPr>
    </w:p>
    <w:p w14:paraId="1665A84D" w14:textId="77777777" w:rsidR="00017AB9" w:rsidRDefault="00017AB9">
      <w:pPr>
        <w:spacing w:before="89"/>
        <w:ind w:left="233"/>
        <w:rPr>
          <w:b/>
          <w:color w:val="0F4E74"/>
          <w:sz w:val="32"/>
          <w:szCs w:val="32"/>
        </w:rPr>
      </w:pPr>
    </w:p>
    <w:p w14:paraId="54F64389" w14:textId="77777777" w:rsidR="00017AB9" w:rsidRDefault="00017AB9">
      <w:pPr>
        <w:spacing w:before="89"/>
        <w:ind w:left="233"/>
        <w:rPr>
          <w:b/>
          <w:color w:val="0F4E74"/>
          <w:sz w:val="32"/>
          <w:szCs w:val="32"/>
        </w:rPr>
      </w:pPr>
    </w:p>
    <w:p w14:paraId="0689D1C0" w14:textId="77777777" w:rsidR="00017AB9" w:rsidRDefault="00017AB9">
      <w:pPr>
        <w:spacing w:before="89"/>
        <w:ind w:left="233"/>
        <w:rPr>
          <w:b/>
          <w:color w:val="0F4E74"/>
          <w:sz w:val="32"/>
          <w:szCs w:val="32"/>
        </w:rPr>
      </w:pPr>
    </w:p>
    <w:p w14:paraId="70406EFD" w14:textId="77777777" w:rsidR="00017AB9" w:rsidRDefault="00017AB9">
      <w:pPr>
        <w:spacing w:before="89"/>
        <w:ind w:left="233"/>
        <w:rPr>
          <w:b/>
          <w:color w:val="0F4E74"/>
          <w:sz w:val="32"/>
          <w:szCs w:val="32"/>
        </w:rPr>
      </w:pPr>
    </w:p>
    <w:p w14:paraId="72EEE19C" w14:textId="77777777" w:rsidR="00017AB9" w:rsidRDefault="00017AB9">
      <w:pPr>
        <w:spacing w:before="89"/>
        <w:ind w:left="233"/>
        <w:rPr>
          <w:b/>
          <w:color w:val="0F4E74"/>
          <w:sz w:val="32"/>
          <w:szCs w:val="32"/>
        </w:rPr>
      </w:pPr>
    </w:p>
    <w:p w14:paraId="515207B2" w14:textId="77777777" w:rsidR="00017AB9" w:rsidRDefault="00017AB9">
      <w:pPr>
        <w:spacing w:before="89"/>
        <w:ind w:left="233"/>
        <w:rPr>
          <w:b/>
          <w:color w:val="0F4E74"/>
          <w:sz w:val="32"/>
          <w:szCs w:val="32"/>
        </w:rPr>
      </w:pPr>
    </w:p>
    <w:p w14:paraId="52FE1267" w14:textId="77777777" w:rsidR="00017AB9" w:rsidRDefault="00017AB9">
      <w:pPr>
        <w:spacing w:before="89"/>
        <w:ind w:left="233"/>
        <w:rPr>
          <w:b/>
          <w:color w:val="0F4E74"/>
          <w:sz w:val="32"/>
          <w:szCs w:val="32"/>
        </w:rPr>
      </w:pPr>
    </w:p>
    <w:p w14:paraId="7814D1FB" w14:textId="77777777" w:rsidR="00017AB9" w:rsidRDefault="00017AB9">
      <w:pPr>
        <w:spacing w:before="89"/>
        <w:ind w:left="233"/>
        <w:rPr>
          <w:b/>
          <w:color w:val="0F4E74"/>
          <w:sz w:val="32"/>
          <w:szCs w:val="32"/>
        </w:rPr>
      </w:pPr>
    </w:p>
    <w:p w14:paraId="51C87ED9" w14:textId="77777777" w:rsidR="00017AB9" w:rsidRDefault="00017AB9">
      <w:pPr>
        <w:spacing w:before="89"/>
        <w:ind w:left="233"/>
        <w:rPr>
          <w:b/>
          <w:color w:val="0F4E74"/>
          <w:sz w:val="32"/>
          <w:szCs w:val="32"/>
        </w:rPr>
      </w:pPr>
    </w:p>
    <w:p w14:paraId="13B71DA1" w14:textId="77777777" w:rsidR="00017AB9" w:rsidRDefault="00017AB9">
      <w:pPr>
        <w:spacing w:before="89"/>
        <w:ind w:left="233"/>
        <w:rPr>
          <w:b/>
          <w:color w:val="0F4E74"/>
          <w:sz w:val="32"/>
          <w:szCs w:val="32"/>
        </w:rPr>
      </w:pPr>
    </w:p>
    <w:p w14:paraId="72F8784F" w14:textId="77777777" w:rsidR="00017AB9" w:rsidRDefault="00017AB9">
      <w:pPr>
        <w:spacing w:before="89"/>
        <w:ind w:left="233"/>
        <w:rPr>
          <w:b/>
          <w:color w:val="0F4E74"/>
          <w:sz w:val="32"/>
          <w:szCs w:val="32"/>
        </w:rPr>
      </w:pPr>
    </w:p>
    <w:p w14:paraId="412C7233" w14:textId="77777777" w:rsidR="00017AB9" w:rsidRDefault="00017AB9">
      <w:pPr>
        <w:spacing w:before="89"/>
        <w:ind w:left="233"/>
        <w:rPr>
          <w:b/>
          <w:color w:val="0F4E74"/>
          <w:sz w:val="32"/>
          <w:szCs w:val="32"/>
        </w:rPr>
      </w:pPr>
    </w:p>
    <w:p w14:paraId="6125DFF9" w14:textId="77777777" w:rsidR="00017AB9" w:rsidRDefault="00017AB9">
      <w:pPr>
        <w:spacing w:before="89"/>
        <w:ind w:left="233"/>
        <w:rPr>
          <w:b/>
          <w:color w:val="0F4E74"/>
          <w:sz w:val="32"/>
          <w:szCs w:val="32"/>
        </w:rPr>
      </w:pPr>
    </w:p>
    <w:p w14:paraId="050E3E4F" w14:textId="77777777" w:rsidR="00017AB9" w:rsidRDefault="00017AB9">
      <w:pPr>
        <w:spacing w:before="89"/>
        <w:ind w:left="233"/>
        <w:rPr>
          <w:b/>
          <w:color w:val="0F4E74"/>
          <w:sz w:val="32"/>
          <w:szCs w:val="32"/>
        </w:rPr>
      </w:pPr>
    </w:p>
    <w:p w14:paraId="0E7910ED" w14:textId="77777777" w:rsidR="00017AB9" w:rsidRDefault="00017AB9">
      <w:pPr>
        <w:spacing w:before="89"/>
        <w:ind w:left="233"/>
        <w:rPr>
          <w:b/>
          <w:color w:val="0F4E74"/>
          <w:sz w:val="32"/>
          <w:szCs w:val="32"/>
        </w:rPr>
      </w:pPr>
    </w:p>
    <w:p w14:paraId="558B1EBA" w14:textId="77777777" w:rsidR="00017AB9" w:rsidRDefault="00017AB9">
      <w:pPr>
        <w:spacing w:before="89"/>
        <w:rPr>
          <w:b/>
          <w:color w:val="0F4E74"/>
          <w:sz w:val="32"/>
          <w:szCs w:val="32"/>
        </w:rPr>
      </w:pPr>
    </w:p>
    <w:p w14:paraId="55269C1D" w14:textId="77777777" w:rsidR="00017AB9" w:rsidRDefault="00017AB9">
      <w:pPr>
        <w:spacing w:before="89"/>
        <w:rPr>
          <w:b/>
          <w:color w:val="0F4E74"/>
          <w:sz w:val="32"/>
          <w:szCs w:val="32"/>
        </w:rPr>
      </w:pPr>
    </w:p>
    <w:p w14:paraId="453FD682" w14:textId="77777777" w:rsidR="00017AB9" w:rsidRDefault="00000000">
      <w:pPr>
        <w:spacing w:before="89"/>
        <w:rPr>
          <w:b/>
          <w:sz w:val="32"/>
          <w:szCs w:val="32"/>
        </w:rPr>
      </w:pPr>
      <w:r>
        <w:rPr>
          <w:b/>
          <w:color w:val="0F4E74"/>
          <w:sz w:val="32"/>
          <w:szCs w:val="32"/>
        </w:rPr>
        <w:t>Intended outcomes</w:t>
      </w:r>
    </w:p>
    <w:p w14:paraId="3D150820" w14:textId="77777777" w:rsidR="00017AB9" w:rsidRDefault="00000000">
      <w:pPr>
        <w:spacing w:before="261" w:line="300" w:lineRule="auto"/>
        <w:ind w:right="157"/>
        <w:rPr>
          <w:sz w:val="24"/>
          <w:szCs w:val="24"/>
        </w:rPr>
        <w:sectPr w:rsidR="00017AB9">
          <w:type w:val="continuous"/>
          <w:pgSz w:w="11920" w:h="16840"/>
          <w:pgMar w:top="1120" w:right="1260" w:bottom="960" w:left="900" w:header="0" w:footer="696" w:gutter="0"/>
          <w:cols w:space="720"/>
        </w:sectPr>
      </w:pPr>
      <w:r>
        <w:rPr>
          <w:sz w:val="24"/>
          <w:szCs w:val="24"/>
        </w:rPr>
        <w:t xml:space="preserve">This explains the outcomes we are aiming for </w:t>
      </w:r>
      <w:r>
        <w:rPr>
          <w:b/>
          <w:sz w:val="24"/>
          <w:szCs w:val="24"/>
        </w:rPr>
        <w:t>by the end of our current strategy plan</w:t>
      </w:r>
      <w:r>
        <w:rPr>
          <w:sz w:val="24"/>
          <w:szCs w:val="24"/>
        </w:rPr>
        <w:t>, and how we will measure whether they have been achieved.</w:t>
      </w:r>
    </w:p>
    <w:p w14:paraId="6AE597BA" w14:textId="77777777" w:rsidR="00017AB9" w:rsidRDefault="00017AB9">
      <w:pPr>
        <w:pBdr>
          <w:top w:val="nil"/>
          <w:left w:val="nil"/>
          <w:bottom w:val="nil"/>
          <w:right w:val="nil"/>
          <w:between w:val="nil"/>
        </w:pBdr>
        <w:spacing w:line="276" w:lineRule="auto"/>
        <w:rPr>
          <w:sz w:val="24"/>
          <w:szCs w:val="24"/>
        </w:rPr>
      </w:pPr>
    </w:p>
    <w:tbl>
      <w:tblPr>
        <w:tblStyle w:val="a3"/>
        <w:tblW w:w="9480" w:type="dxa"/>
        <w:tblInd w:w="14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firstRow="0" w:lastRow="0" w:firstColumn="0" w:lastColumn="0" w:noHBand="0" w:noVBand="0"/>
      </w:tblPr>
      <w:tblGrid>
        <w:gridCol w:w="2680"/>
        <w:gridCol w:w="6800"/>
      </w:tblGrid>
      <w:tr w:rsidR="00017AB9" w14:paraId="341CC293" w14:textId="77777777">
        <w:trPr>
          <w:trHeight w:val="330"/>
        </w:trPr>
        <w:tc>
          <w:tcPr>
            <w:tcW w:w="2680" w:type="dxa"/>
            <w:shd w:val="clear" w:color="auto" w:fill="D8E2E8"/>
          </w:tcPr>
          <w:p w14:paraId="04FAAE30" w14:textId="77777777" w:rsidR="00017AB9" w:rsidRDefault="00000000">
            <w:pPr>
              <w:pBdr>
                <w:top w:val="nil"/>
                <w:left w:val="nil"/>
                <w:bottom w:val="nil"/>
                <w:right w:val="nil"/>
                <w:between w:val="nil"/>
              </w:pBdr>
              <w:spacing w:before="9"/>
              <w:ind w:left="159"/>
              <w:rPr>
                <w:b/>
                <w:color w:val="000000"/>
                <w:sz w:val="24"/>
                <w:szCs w:val="24"/>
              </w:rPr>
            </w:pPr>
            <w:r>
              <w:rPr>
                <w:b/>
                <w:color w:val="0D0D0D"/>
                <w:sz w:val="24"/>
                <w:szCs w:val="24"/>
              </w:rPr>
              <w:t>Intended outcome</w:t>
            </w:r>
          </w:p>
        </w:tc>
        <w:tc>
          <w:tcPr>
            <w:tcW w:w="6800" w:type="dxa"/>
            <w:shd w:val="clear" w:color="auto" w:fill="D8E2E8"/>
          </w:tcPr>
          <w:p w14:paraId="1FF92568" w14:textId="77777777" w:rsidR="00017AB9" w:rsidRDefault="00000000">
            <w:pPr>
              <w:pBdr>
                <w:top w:val="nil"/>
                <w:left w:val="nil"/>
                <w:bottom w:val="nil"/>
                <w:right w:val="nil"/>
                <w:between w:val="nil"/>
              </w:pBdr>
              <w:spacing w:before="9"/>
              <w:ind w:left="164"/>
              <w:rPr>
                <w:b/>
                <w:color w:val="000000"/>
                <w:sz w:val="24"/>
                <w:szCs w:val="24"/>
              </w:rPr>
            </w:pPr>
            <w:r>
              <w:rPr>
                <w:b/>
                <w:color w:val="0D0D0D"/>
                <w:sz w:val="24"/>
                <w:szCs w:val="24"/>
              </w:rPr>
              <w:t>Success criteria</w:t>
            </w:r>
          </w:p>
        </w:tc>
      </w:tr>
      <w:tr w:rsidR="00017AB9" w14:paraId="3C91CD49" w14:textId="77777777">
        <w:trPr>
          <w:trHeight w:val="2409"/>
        </w:trPr>
        <w:tc>
          <w:tcPr>
            <w:tcW w:w="2680" w:type="dxa"/>
          </w:tcPr>
          <w:p w14:paraId="4E61594B" w14:textId="77777777" w:rsidR="00017AB9" w:rsidRDefault="00000000">
            <w:pPr>
              <w:pBdr>
                <w:top w:val="nil"/>
                <w:left w:val="nil"/>
                <w:bottom w:val="nil"/>
                <w:right w:val="nil"/>
                <w:between w:val="nil"/>
              </w:pBdr>
              <w:spacing w:before="9" w:line="246" w:lineRule="auto"/>
              <w:ind w:left="159" w:right="195"/>
              <w:rPr>
                <w:color w:val="000000"/>
                <w:sz w:val="24"/>
                <w:szCs w:val="24"/>
              </w:rPr>
            </w:pPr>
            <w:r>
              <w:rPr>
                <w:color w:val="000000"/>
                <w:sz w:val="24"/>
                <w:szCs w:val="24"/>
              </w:rPr>
              <w:t>Improved attainment among disadvantaged pupils across the curriculum at the end of KS4, including EBacc subjects.</w:t>
            </w:r>
          </w:p>
        </w:tc>
        <w:tc>
          <w:tcPr>
            <w:tcW w:w="6800" w:type="dxa"/>
          </w:tcPr>
          <w:p w14:paraId="07AB6E90" w14:textId="77777777" w:rsidR="00017AB9" w:rsidRDefault="00000000">
            <w:pPr>
              <w:pBdr>
                <w:top w:val="nil"/>
                <w:left w:val="nil"/>
                <w:bottom w:val="nil"/>
                <w:right w:val="nil"/>
                <w:between w:val="nil"/>
              </w:pBdr>
              <w:spacing w:before="9"/>
              <w:ind w:left="134"/>
              <w:rPr>
                <w:color w:val="000000"/>
                <w:sz w:val="24"/>
                <w:szCs w:val="24"/>
              </w:rPr>
            </w:pPr>
            <w:r>
              <w:rPr>
                <w:color w:val="0D0D0D"/>
                <w:sz w:val="24"/>
                <w:szCs w:val="24"/>
              </w:rPr>
              <w:t xml:space="preserve">Teaching and learning </w:t>
            </w:r>
            <w:proofErr w:type="gramStart"/>
            <w:r>
              <w:rPr>
                <w:color w:val="0D0D0D"/>
                <w:sz w:val="24"/>
                <w:szCs w:val="24"/>
              </w:rPr>
              <w:t>improves</w:t>
            </w:r>
            <w:proofErr w:type="gramEnd"/>
          </w:p>
          <w:p w14:paraId="56BD3565" w14:textId="77777777" w:rsidR="00017AB9" w:rsidRDefault="00017AB9">
            <w:pPr>
              <w:pBdr>
                <w:top w:val="nil"/>
                <w:left w:val="nil"/>
                <w:bottom w:val="nil"/>
                <w:right w:val="nil"/>
                <w:between w:val="nil"/>
              </w:pBdr>
              <w:rPr>
                <w:color w:val="000000"/>
                <w:sz w:val="36"/>
                <w:szCs w:val="36"/>
              </w:rPr>
            </w:pPr>
          </w:p>
          <w:p w14:paraId="33B64E8A" w14:textId="77777777" w:rsidR="00017AB9" w:rsidRDefault="00000000">
            <w:pPr>
              <w:pBdr>
                <w:top w:val="nil"/>
                <w:left w:val="nil"/>
                <w:bottom w:val="nil"/>
                <w:right w:val="nil"/>
                <w:between w:val="nil"/>
              </w:pBdr>
              <w:spacing w:line="246" w:lineRule="auto"/>
              <w:ind w:left="134" w:right="625"/>
              <w:rPr>
                <w:color w:val="000000"/>
                <w:sz w:val="24"/>
                <w:szCs w:val="24"/>
              </w:rPr>
            </w:pPr>
            <w:r>
              <w:rPr>
                <w:color w:val="0D0D0D"/>
                <w:sz w:val="24"/>
                <w:szCs w:val="24"/>
              </w:rPr>
              <w:t>2024/25 KS4 outcomes demonstrate that disadvantaged pupils achieve:</w:t>
            </w:r>
          </w:p>
          <w:p w14:paraId="73EFDEB8" w14:textId="77777777" w:rsidR="00017AB9" w:rsidRDefault="00000000">
            <w:pPr>
              <w:numPr>
                <w:ilvl w:val="0"/>
                <w:numId w:val="6"/>
              </w:numPr>
              <w:pBdr>
                <w:top w:val="nil"/>
                <w:left w:val="nil"/>
                <w:bottom w:val="nil"/>
                <w:right w:val="nil"/>
                <w:between w:val="nil"/>
              </w:pBdr>
              <w:tabs>
                <w:tab w:val="left" w:pos="523"/>
                <w:tab w:val="left" w:pos="524"/>
              </w:tabs>
              <w:spacing w:before="62"/>
              <w:rPr>
                <w:color w:val="0D0D0D"/>
                <w:sz w:val="24"/>
                <w:szCs w:val="24"/>
              </w:rPr>
            </w:pPr>
            <w:r>
              <w:rPr>
                <w:color w:val="0D0D0D"/>
                <w:sz w:val="24"/>
                <w:szCs w:val="24"/>
              </w:rPr>
              <w:t>an average Attainment 8 score at National standards</w:t>
            </w:r>
          </w:p>
          <w:p w14:paraId="544029D6" w14:textId="77777777" w:rsidR="00017AB9" w:rsidRDefault="00000000">
            <w:pPr>
              <w:numPr>
                <w:ilvl w:val="0"/>
                <w:numId w:val="6"/>
              </w:numPr>
              <w:pBdr>
                <w:top w:val="nil"/>
                <w:left w:val="nil"/>
                <w:bottom w:val="nil"/>
                <w:right w:val="nil"/>
                <w:between w:val="nil"/>
              </w:pBdr>
              <w:tabs>
                <w:tab w:val="left" w:pos="523"/>
                <w:tab w:val="left" w:pos="524"/>
              </w:tabs>
              <w:spacing w:before="9"/>
              <w:rPr>
                <w:color w:val="000000"/>
                <w:sz w:val="24"/>
                <w:szCs w:val="24"/>
              </w:rPr>
            </w:pPr>
            <w:r>
              <w:rPr>
                <w:color w:val="0D0D0D"/>
                <w:sz w:val="24"/>
                <w:szCs w:val="24"/>
              </w:rPr>
              <w:t>an EBacc average point score at National standards</w:t>
            </w:r>
          </w:p>
        </w:tc>
      </w:tr>
      <w:tr w:rsidR="00017AB9" w14:paraId="45ABED97" w14:textId="77777777">
        <w:trPr>
          <w:trHeight w:val="2430"/>
        </w:trPr>
        <w:tc>
          <w:tcPr>
            <w:tcW w:w="2680" w:type="dxa"/>
          </w:tcPr>
          <w:p w14:paraId="407D3B7E" w14:textId="77777777" w:rsidR="00017AB9" w:rsidRDefault="00000000">
            <w:pPr>
              <w:pBdr>
                <w:top w:val="nil"/>
                <w:left w:val="nil"/>
                <w:bottom w:val="nil"/>
                <w:right w:val="nil"/>
                <w:between w:val="nil"/>
              </w:pBdr>
              <w:spacing w:line="246" w:lineRule="auto"/>
              <w:ind w:left="159" w:right="215"/>
              <w:rPr>
                <w:color w:val="000000"/>
                <w:sz w:val="24"/>
                <w:szCs w:val="24"/>
              </w:rPr>
            </w:pPr>
            <w:r>
              <w:rPr>
                <w:color w:val="000000"/>
                <w:sz w:val="24"/>
                <w:szCs w:val="24"/>
              </w:rPr>
              <w:t xml:space="preserve">Improved reading comprehension among disadvantaged pupils across KS3 </w:t>
            </w:r>
          </w:p>
        </w:tc>
        <w:tc>
          <w:tcPr>
            <w:tcW w:w="6800" w:type="dxa"/>
          </w:tcPr>
          <w:p w14:paraId="1F601FAD" w14:textId="77777777" w:rsidR="00017AB9" w:rsidRDefault="00000000">
            <w:pPr>
              <w:pBdr>
                <w:top w:val="nil"/>
                <w:left w:val="nil"/>
                <w:bottom w:val="nil"/>
                <w:right w:val="nil"/>
                <w:between w:val="nil"/>
              </w:pBdr>
              <w:spacing w:line="246" w:lineRule="auto"/>
              <w:ind w:left="134" w:right="145"/>
              <w:rPr>
                <w:color w:val="000000"/>
                <w:sz w:val="24"/>
                <w:szCs w:val="24"/>
              </w:rPr>
            </w:pPr>
            <w:r>
              <w:rPr>
                <w:color w:val="000000"/>
                <w:sz w:val="24"/>
                <w:szCs w:val="24"/>
              </w:rPr>
              <w:t xml:space="preserve">Reading comprehension tests demonstrate improved comprehension skills among disadvantaged pupils and a smaller disparity between the scores of disadvantaged pupils and their non-disadvantaged peers. Teachers should also have </w:t>
            </w:r>
            <w:proofErr w:type="spellStart"/>
            <w:r>
              <w:rPr>
                <w:color w:val="000000"/>
                <w:sz w:val="24"/>
                <w:szCs w:val="24"/>
              </w:rPr>
              <w:t>recognised</w:t>
            </w:r>
            <w:proofErr w:type="spellEnd"/>
            <w:r>
              <w:rPr>
                <w:color w:val="000000"/>
                <w:sz w:val="24"/>
                <w:szCs w:val="24"/>
              </w:rPr>
              <w:t xml:space="preserve"> this improvement through engagement in lessons and book scrutiny.</w:t>
            </w:r>
          </w:p>
        </w:tc>
      </w:tr>
      <w:tr w:rsidR="00017AB9" w14:paraId="491EFECF" w14:textId="77777777">
        <w:trPr>
          <w:trHeight w:val="2010"/>
        </w:trPr>
        <w:tc>
          <w:tcPr>
            <w:tcW w:w="2680" w:type="dxa"/>
          </w:tcPr>
          <w:p w14:paraId="6FC6871B" w14:textId="77777777" w:rsidR="00017AB9" w:rsidRDefault="00000000">
            <w:pPr>
              <w:pBdr>
                <w:top w:val="nil"/>
                <w:left w:val="nil"/>
                <w:bottom w:val="nil"/>
                <w:right w:val="nil"/>
                <w:between w:val="nil"/>
              </w:pBdr>
              <w:spacing w:before="14" w:line="246" w:lineRule="auto"/>
              <w:ind w:left="159" w:right="656"/>
              <w:rPr>
                <w:color w:val="000000"/>
                <w:sz w:val="24"/>
                <w:szCs w:val="24"/>
              </w:rPr>
            </w:pPr>
            <w:r>
              <w:rPr>
                <w:color w:val="000000"/>
                <w:sz w:val="24"/>
                <w:szCs w:val="24"/>
              </w:rPr>
              <w:t>To achieve and sustain improved wellbeing for all pupils, including those who are disadvantaged.</w:t>
            </w:r>
          </w:p>
        </w:tc>
        <w:tc>
          <w:tcPr>
            <w:tcW w:w="6800" w:type="dxa"/>
          </w:tcPr>
          <w:p w14:paraId="2E39FB10" w14:textId="77777777" w:rsidR="00017AB9" w:rsidRDefault="00000000">
            <w:pPr>
              <w:pBdr>
                <w:top w:val="nil"/>
                <w:left w:val="nil"/>
                <w:bottom w:val="nil"/>
                <w:right w:val="nil"/>
                <w:between w:val="nil"/>
              </w:pBdr>
              <w:spacing w:before="14" w:line="246" w:lineRule="auto"/>
              <w:ind w:left="134" w:right="1532"/>
              <w:rPr>
                <w:color w:val="000000"/>
                <w:sz w:val="24"/>
                <w:szCs w:val="24"/>
              </w:rPr>
            </w:pPr>
            <w:r>
              <w:rPr>
                <w:color w:val="000000"/>
                <w:sz w:val="24"/>
                <w:szCs w:val="24"/>
              </w:rPr>
              <w:t>Sustained high levels of wellbeing from 2024/25 demonstrated by:</w:t>
            </w:r>
          </w:p>
          <w:p w14:paraId="01617027" w14:textId="77777777" w:rsidR="00017AB9" w:rsidRDefault="00000000">
            <w:pPr>
              <w:numPr>
                <w:ilvl w:val="0"/>
                <w:numId w:val="5"/>
              </w:numPr>
              <w:pBdr>
                <w:top w:val="nil"/>
                <w:left w:val="nil"/>
                <w:bottom w:val="nil"/>
                <w:right w:val="nil"/>
                <w:between w:val="nil"/>
              </w:pBdr>
              <w:tabs>
                <w:tab w:val="left" w:pos="523"/>
                <w:tab w:val="left" w:pos="524"/>
              </w:tabs>
              <w:spacing w:before="61" w:line="246" w:lineRule="auto"/>
              <w:ind w:right="1000"/>
              <w:rPr>
                <w:color w:val="000000"/>
                <w:sz w:val="24"/>
                <w:szCs w:val="24"/>
              </w:rPr>
            </w:pPr>
            <w:r>
              <w:rPr>
                <w:color w:val="000000"/>
                <w:sz w:val="24"/>
                <w:szCs w:val="24"/>
              </w:rPr>
              <w:t>qualitative data from Pupil voice, pupil and parent surveys and teacher observations</w:t>
            </w:r>
          </w:p>
          <w:p w14:paraId="12184BC2" w14:textId="77777777" w:rsidR="00017AB9" w:rsidRDefault="00000000">
            <w:pPr>
              <w:numPr>
                <w:ilvl w:val="0"/>
                <w:numId w:val="5"/>
              </w:numPr>
              <w:pBdr>
                <w:top w:val="nil"/>
                <w:left w:val="nil"/>
                <w:bottom w:val="nil"/>
                <w:right w:val="nil"/>
                <w:between w:val="nil"/>
              </w:pBdr>
              <w:tabs>
                <w:tab w:val="left" w:pos="523"/>
                <w:tab w:val="left" w:pos="524"/>
              </w:tabs>
              <w:spacing w:before="122" w:line="246" w:lineRule="auto"/>
              <w:ind w:right="841"/>
              <w:rPr>
                <w:color w:val="000000"/>
                <w:sz w:val="24"/>
                <w:szCs w:val="24"/>
              </w:rPr>
            </w:pPr>
            <w:r>
              <w:rPr>
                <w:color w:val="000000"/>
                <w:sz w:val="24"/>
                <w:szCs w:val="24"/>
              </w:rPr>
              <w:t>a significant increase in participation in enrichment activities, particularly among disadvantaged pupils.</w:t>
            </w:r>
          </w:p>
        </w:tc>
      </w:tr>
      <w:tr w:rsidR="00017AB9" w14:paraId="2F98479C" w14:textId="77777777">
        <w:trPr>
          <w:trHeight w:val="2490"/>
        </w:trPr>
        <w:tc>
          <w:tcPr>
            <w:tcW w:w="2680" w:type="dxa"/>
          </w:tcPr>
          <w:p w14:paraId="45222C6B" w14:textId="77777777" w:rsidR="00017AB9" w:rsidRDefault="00000000">
            <w:pPr>
              <w:pBdr>
                <w:top w:val="nil"/>
                <w:left w:val="nil"/>
                <w:bottom w:val="nil"/>
                <w:right w:val="nil"/>
                <w:between w:val="nil"/>
              </w:pBdr>
              <w:spacing w:line="246" w:lineRule="auto"/>
              <w:ind w:left="159" w:right="136"/>
              <w:rPr>
                <w:color w:val="000000"/>
                <w:sz w:val="24"/>
                <w:szCs w:val="24"/>
              </w:rPr>
            </w:pPr>
            <w:r>
              <w:rPr>
                <w:color w:val="000000"/>
                <w:sz w:val="24"/>
                <w:szCs w:val="24"/>
              </w:rPr>
              <w:t>To achieve and sustain improved attendance for all pupils, particularly our disadvantaged pupils.</w:t>
            </w:r>
          </w:p>
        </w:tc>
        <w:tc>
          <w:tcPr>
            <w:tcW w:w="6800" w:type="dxa"/>
          </w:tcPr>
          <w:p w14:paraId="4B0EE587" w14:textId="77777777" w:rsidR="00017AB9" w:rsidRDefault="00000000">
            <w:pPr>
              <w:pBdr>
                <w:top w:val="nil"/>
                <w:left w:val="nil"/>
                <w:bottom w:val="nil"/>
                <w:right w:val="nil"/>
                <w:between w:val="nil"/>
              </w:pBdr>
              <w:spacing w:line="275" w:lineRule="auto"/>
              <w:ind w:left="134"/>
              <w:rPr>
                <w:color w:val="000000"/>
                <w:sz w:val="24"/>
                <w:szCs w:val="24"/>
              </w:rPr>
            </w:pPr>
            <w:r>
              <w:rPr>
                <w:color w:val="000000"/>
                <w:sz w:val="24"/>
                <w:szCs w:val="24"/>
              </w:rPr>
              <w:t>Sustained high attendance from 2024/25 demonstrated by:</w:t>
            </w:r>
          </w:p>
          <w:p w14:paraId="15885206" w14:textId="77777777" w:rsidR="00017AB9" w:rsidRDefault="00000000">
            <w:pPr>
              <w:numPr>
                <w:ilvl w:val="0"/>
                <w:numId w:val="4"/>
              </w:numPr>
              <w:pBdr>
                <w:top w:val="nil"/>
                <w:left w:val="nil"/>
                <w:bottom w:val="nil"/>
                <w:right w:val="nil"/>
                <w:between w:val="nil"/>
              </w:pBdr>
              <w:tabs>
                <w:tab w:val="left" w:pos="523"/>
                <w:tab w:val="left" w:pos="524"/>
              </w:tabs>
              <w:spacing w:before="69" w:line="246" w:lineRule="auto"/>
              <w:ind w:right="200"/>
              <w:rPr>
                <w:color w:val="000000"/>
                <w:sz w:val="24"/>
                <w:szCs w:val="24"/>
              </w:rPr>
            </w:pPr>
            <w:r>
              <w:rPr>
                <w:color w:val="000000"/>
                <w:sz w:val="24"/>
                <w:szCs w:val="24"/>
              </w:rPr>
              <w:t>the overall absence rate for all pupils being no more than 4%, and the attendance gap between disadvantaged pupils and their non-disadvantaged peers being no more than 3%.</w:t>
            </w:r>
          </w:p>
          <w:p w14:paraId="29BF6BD3" w14:textId="77777777" w:rsidR="00017AB9" w:rsidRDefault="00000000">
            <w:pPr>
              <w:numPr>
                <w:ilvl w:val="0"/>
                <w:numId w:val="4"/>
              </w:numPr>
              <w:pBdr>
                <w:top w:val="nil"/>
                <w:left w:val="nil"/>
                <w:bottom w:val="nil"/>
                <w:right w:val="nil"/>
                <w:between w:val="nil"/>
              </w:pBdr>
              <w:tabs>
                <w:tab w:val="left" w:pos="524"/>
              </w:tabs>
              <w:spacing w:before="63" w:line="246" w:lineRule="auto"/>
              <w:ind w:right="387"/>
              <w:jc w:val="both"/>
              <w:rPr>
                <w:color w:val="000000"/>
                <w:sz w:val="24"/>
                <w:szCs w:val="24"/>
              </w:rPr>
            </w:pPr>
            <w:r>
              <w:rPr>
                <w:color w:val="000000"/>
                <w:sz w:val="24"/>
                <w:szCs w:val="24"/>
              </w:rPr>
              <w:t>the percentage of all pupils who are persistently absent being below 13% and the figure among disadvantaged pupils being no more than 3% lower than their peers.</w:t>
            </w:r>
          </w:p>
        </w:tc>
      </w:tr>
      <w:tr w:rsidR="00017AB9" w14:paraId="3CE07E61" w14:textId="77777777">
        <w:trPr>
          <w:trHeight w:val="390"/>
        </w:trPr>
        <w:tc>
          <w:tcPr>
            <w:tcW w:w="2680" w:type="dxa"/>
          </w:tcPr>
          <w:p w14:paraId="7FFFE9DC" w14:textId="77777777" w:rsidR="00017AB9" w:rsidRPr="0059080E" w:rsidRDefault="00000000">
            <w:pPr>
              <w:pBdr>
                <w:top w:val="nil"/>
                <w:left w:val="nil"/>
                <w:bottom w:val="nil"/>
                <w:right w:val="nil"/>
                <w:between w:val="nil"/>
              </w:pBdr>
              <w:rPr>
                <w:rFonts w:ascii="Times New Roman" w:eastAsia="Times New Roman" w:hAnsi="Times New Roman" w:cs="Times New Roman"/>
                <w:color w:val="000000"/>
                <w:sz w:val="24"/>
                <w:szCs w:val="24"/>
              </w:rPr>
            </w:pPr>
            <w:r w:rsidRPr="0059080E">
              <w:rPr>
                <w:color w:val="000000"/>
                <w:sz w:val="24"/>
                <w:szCs w:val="24"/>
              </w:rPr>
              <w:t>Improved oracy skills, initially across a cohort, and then whole school.</w:t>
            </w:r>
          </w:p>
        </w:tc>
        <w:tc>
          <w:tcPr>
            <w:tcW w:w="6800" w:type="dxa"/>
          </w:tcPr>
          <w:p w14:paraId="17BB93FC" w14:textId="77777777" w:rsidR="00017AB9" w:rsidRPr="0059080E" w:rsidRDefault="00000000">
            <w:pPr>
              <w:spacing w:before="60" w:after="120"/>
              <w:ind w:right="57"/>
              <w:rPr>
                <w:sz w:val="24"/>
                <w:szCs w:val="24"/>
              </w:rPr>
            </w:pPr>
            <w:r w:rsidRPr="0059080E">
              <w:rPr>
                <w:sz w:val="24"/>
                <w:szCs w:val="24"/>
              </w:rPr>
              <w:t>Evidence of greater oracy skills will be seen through</w:t>
            </w:r>
          </w:p>
          <w:p w14:paraId="1228F627" w14:textId="77777777" w:rsidR="00017AB9" w:rsidRPr="0059080E" w:rsidRDefault="00000000">
            <w:pPr>
              <w:widowControl/>
              <w:numPr>
                <w:ilvl w:val="0"/>
                <w:numId w:val="3"/>
              </w:numPr>
              <w:pBdr>
                <w:top w:val="nil"/>
                <w:left w:val="nil"/>
                <w:bottom w:val="nil"/>
                <w:right w:val="nil"/>
                <w:between w:val="nil"/>
              </w:pBdr>
              <w:spacing w:before="60" w:after="120"/>
              <w:ind w:right="57"/>
              <w:rPr>
                <w:sz w:val="24"/>
                <w:szCs w:val="24"/>
              </w:rPr>
            </w:pPr>
            <w:r w:rsidRPr="0059080E">
              <w:rPr>
                <w:color w:val="000000"/>
                <w:sz w:val="24"/>
                <w:szCs w:val="24"/>
              </w:rPr>
              <w:t>classroom observations of engagement in peer group work and whole class discussions</w:t>
            </w:r>
          </w:p>
          <w:p w14:paraId="4877F435" w14:textId="77777777" w:rsidR="00017AB9" w:rsidRPr="0059080E" w:rsidRDefault="00000000">
            <w:pPr>
              <w:pBdr>
                <w:top w:val="nil"/>
                <w:left w:val="nil"/>
                <w:bottom w:val="nil"/>
                <w:right w:val="nil"/>
                <w:between w:val="nil"/>
              </w:pBdr>
              <w:rPr>
                <w:rFonts w:ascii="Times New Roman" w:eastAsia="Times New Roman" w:hAnsi="Times New Roman" w:cs="Times New Roman"/>
                <w:color w:val="000000"/>
                <w:sz w:val="24"/>
                <w:szCs w:val="24"/>
              </w:rPr>
            </w:pPr>
            <w:r w:rsidRPr="0059080E">
              <w:rPr>
                <w:color w:val="000000"/>
                <w:sz w:val="24"/>
                <w:szCs w:val="24"/>
              </w:rPr>
              <w:t>Pupil voice feedback</w:t>
            </w:r>
          </w:p>
        </w:tc>
      </w:tr>
    </w:tbl>
    <w:p w14:paraId="0B5D2303" w14:textId="77777777" w:rsidR="00017AB9" w:rsidRDefault="00017AB9">
      <w:pPr>
        <w:rPr>
          <w:rFonts w:ascii="Times New Roman" w:eastAsia="Times New Roman" w:hAnsi="Times New Roman" w:cs="Times New Roman"/>
          <w:sz w:val="24"/>
          <w:szCs w:val="24"/>
        </w:rPr>
        <w:sectPr w:rsidR="00017AB9">
          <w:pgSz w:w="11920" w:h="16840"/>
          <w:pgMar w:top="1120" w:right="1260" w:bottom="880" w:left="900" w:header="0" w:footer="696" w:gutter="0"/>
          <w:cols w:space="720"/>
        </w:sectPr>
      </w:pPr>
    </w:p>
    <w:p w14:paraId="0F14E06B" w14:textId="77777777" w:rsidR="00017AB9" w:rsidRDefault="00000000">
      <w:pPr>
        <w:spacing w:before="61"/>
        <w:ind w:left="233"/>
        <w:rPr>
          <w:b/>
          <w:sz w:val="32"/>
          <w:szCs w:val="32"/>
        </w:rPr>
      </w:pPr>
      <w:r>
        <w:rPr>
          <w:b/>
          <w:color w:val="0F4E74"/>
          <w:sz w:val="32"/>
          <w:szCs w:val="32"/>
        </w:rPr>
        <w:lastRenderedPageBreak/>
        <w:t>Activity in this academic year</w:t>
      </w:r>
    </w:p>
    <w:p w14:paraId="2EF2106F" w14:textId="77777777" w:rsidR="00017AB9" w:rsidRDefault="00000000">
      <w:pPr>
        <w:pBdr>
          <w:top w:val="nil"/>
          <w:left w:val="nil"/>
          <w:bottom w:val="nil"/>
          <w:right w:val="nil"/>
          <w:between w:val="nil"/>
        </w:pBdr>
        <w:spacing w:before="260"/>
        <w:ind w:left="233"/>
        <w:rPr>
          <w:color w:val="000000"/>
          <w:sz w:val="24"/>
          <w:szCs w:val="24"/>
        </w:rPr>
      </w:pPr>
      <w:r>
        <w:rPr>
          <w:color w:val="0D0D0D"/>
          <w:sz w:val="24"/>
          <w:szCs w:val="24"/>
        </w:rPr>
        <w:t>This details how we intend to spend our pupil premium (and recovery premium funding)</w:t>
      </w:r>
    </w:p>
    <w:p w14:paraId="176D4892" w14:textId="77777777" w:rsidR="00017AB9" w:rsidRDefault="00000000">
      <w:pPr>
        <w:spacing w:before="69"/>
        <w:ind w:left="233"/>
        <w:rPr>
          <w:sz w:val="24"/>
          <w:szCs w:val="24"/>
        </w:rPr>
      </w:pPr>
      <w:r>
        <w:rPr>
          <w:b/>
          <w:color w:val="0D0D0D"/>
          <w:sz w:val="24"/>
          <w:szCs w:val="24"/>
        </w:rPr>
        <w:t xml:space="preserve">this academic year </w:t>
      </w:r>
      <w:r>
        <w:rPr>
          <w:color w:val="0D0D0D"/>
          <w:sz w:val="24"/>
          <w:szCs w:val="24"/>
        </w:rPr>
        <w:t>to address the challenges listed above.</w:t>
      </w:r>
    </w:p>
    <w:p w14:paraId="5685BF23" w14:textId="77777777" w:rsidR="00017AB9" w:rsidRDefault="00017AB9">
      <w:pPr>
        <w:pBdr>
          <w:top w:val="nil"/>
          <w:left w:val="nil"/>
          <w:bottom w:val="nil"/>
          <w:right w:val="nil"/>
          <w:between w:val="nil"/>
        </w:pBdr>
        <w:rPr>
          <w:color w:val="000000"/>
          <w:sz w:val="26"/>
          <w:szCs w:val="26"/>
        </w:rPr>
      </w:pPr>
    </w:p>
    <w:p w14:paraId="64028119" w14:textId="77777777" w:rsidR="00017AB9" w:rsidRDefault="00017AB9">
      <w:pPr>
        <w:pBdr>
          <w:top w:val="nil"/>
          <w:left w:val="nil"/>
          <w:bottom w:val="nil"/>
          <w:right w:val="nil"/>
          <w:between w:val="nil"/>
        </w:pBdr>
        <w:spacing w:before="9"/>
        <w:rPr>
          <w:color w:val="000000"/>
          <w:sz w:val="21"/>
          <w:szCs w:val="21"/>
        </w:rPr>
      </w:pPr>
    </w:p>
    <w:p w14:paraId="4F1F7EB0" w14:textId="77777777" w:rsidR="00017AB9" w:rsidRDefault="00000000">
      <w:pPr>
        <w:pStyle w:val="Heading2"/>
        <w:spacing w:before="0"/>
        <w:ind w:firstLine="233"/>
      </w:pPr>
      <w:r>
        <w:rPr>
          <w:color w:val="0F4E74"/>
        </w:rPr>
        <w:t>Teaching (for example, CPD, recruitment and retention)</w:t>
      </w:r>
    </w:p>
    <w:p w14:paraId="064C0147" w14:textId="7D353997" w:rsidR="00017AB9" w:rsidRDefault="00000000">
      <w:pPr>
        <w:spacing w:before="248"/>
        <w:ind w:left="233"/>
        <w:rPr>
          <w:b/>
          <w:sz w:val="24"/>
          <w:szCs w:val="24"/>
        </w:rPr>
      </w:pPr>
      <w:r>
        <w:rPr>
          <w:color w:val="0D0D0D"/>
          <w:sz w:val="24"/>
          <w:szCs w:val="24"/>
        </w:rPr>
        <w:t xml:space="preserve">Budgeted cost: </w:t>
      </w:r>
      <w:r>
        <w:rPr>
          <w:b/>
          <w:color w:val="0D0D0D"/>
          <w:sz w:val="24"/>
          <w:szCs w:val="24"/>
        </w:rPr>
        <w:t>£</w:t>
      </w:r>
      <w:r w:rsidR="00776C29">
        <w:rPr>
          <w:b/>
          <w:color w:val="0D0D0D"/>
          <w:sz w:val="24"/>
          <w:szCs w:val="24"/>
        </w:rPr>
        <w:t>5</w:t>
      </w:r>
      <w:r w:rsidR="00B61ACE">
        <w:rPr>
          <w:b/>
          <w:color w:val="0D0D0D"/>
          <w:sz w:val="24"/>
          <w:szCs w:val="24"/>
        </w:rPr>
        <w:t>5</w:t>
      </w:r>
      <w:r>
        <w:rPr>
          <w:b/>
          <w:color w:val="0D0D0D"/>
          <w:sz w:val="24"/>
          <w:szCs w:val="24"/>
        </w:rPr>
        <w:t>,777.10</w:t>
      </w:r>
    </w:p>
    <w:p w14:paraId="2CD9C461" w14:textId="77777777" w:rsidR="00017AB9" w:rsidRDefault="00017AB9">
      <w:pPr>
        <w:pBdr>
          <w:top w:val="nil"/>
          <w:left w:val="nil"/>
          <w:bottom w:val="nil"/>
          <w:right w:val="nil"/>
          <w:between w:val="nil"/>
        </w:pBdr>
        <w:spacing w:before="7"/>
        <w:rPr>
          <w:b/>
          <w:color w:val="000000"/>
          <w:sz w:val="25"/>
          <w:szCs w:val="25"/>
        </w:rPr>
      </w:pPr>
    </w:p>
    <w:tbl>
      <w:tblPr>
        <w:tblStyle w:val="a4"/>
        <w:tblW w:w="9500" w:type="dxa"/>
        <w:tblInd w:w="14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firstRow="0" w:lastRow="0" w:firstColumn="0" w:lastColumn="0" w:noHBand="0" w:noVBand="0"/>
      </w:tblPr>
      <w:tblGrid>
        <w:gridCol w:w="3540"/>
        <w:gridCol w:w="4260"/>
        <w:gridCol w:w="1700"/>
      </w:tblGrid>
      <w:tr w:rsidR="00017AB9" w14:paraId="09CD1E5E" w14:textId="77777777">
        <w:trPr>
          <w:trHeight w:val="890"/>
        </w:trPr>
        <w:tc>
          <w:tcPr>
            <w:tcW w:w="3540" w:type="dxa"/>
            <w:shd w:val="clear" w:color="auto" w:fill="D8E2E8"/>
          </w:tcPr>
          <w:p w14:paraId="394F90EF" w14:textId="77777777" w:rsidR="00017AB9" w:rsidRDefault="00000000">
            <w:pPr>
              <w:pBdr>
                <w:top w:val="nil"/>
                <w:left w:val="nil"/>
                <w:bottom w:val="nil"/>
                <w:right w:val="nil"/>
                <w:between w:val="nil"/>
              </w:pBdr>
              <w:spacing w:before="4"/>
              <w:ind w:left="159"/>
              <w:rPr>
                <w:b/>
                <w:color w:val="000000"/>
                <w:sz w:val="24"/>
                <w:szCs w:val="24"/>
              </w:rPr>
            </w:pPr>
            <w:r>
              <w:rPr>
                <w:b/>
                <w:color w:val="0D0D0D"/>
                <w:sz w:val="24"/>
                <w:szCs w:val="24"/>
              </w:rPr>
              <w:t>Activity</w:t>
            </w:r>
          </w:p>
        </w:tc>
        <w:tc>
          <w:tcPr>
            <w:tcW w:w="4260" w:type="dxa"/>
            <w:shd w:val="clear" w:color="auto" w:fill="D8E2E8"/>
          </w:tcPr>
          <w:p w14:paraId="3C77F68B" w14:textId="77777777" w:rsidR="00017AB9" w:rsidRDefault="00000000">
            <w:pPr>
              <w:pBdr>
                <w:top w:val="nil"/>
                <w:left w:val="nil"/>
                <w:bottom w:val="nil"/>
                <w:right w:val="nil"/>
                <w:between w:val="nil"/>
              </w:pBdr>
              <w:spacing w:before="4" w:line="246" w:lineRule="auto"/>
              <w:ind w:left="159" w:right="903"/>
              <w:rPr>
                <w:b/>
                <w:color w:val="000000"/>
                <w:sz w:val="24"/>
                <w:szCs w:val="24"/>
              </w:rPr>
            </w:pPr>
            <w:r>
              <w:rPr>
                <w:b/>
                <w:color w:val="0D0D0D"/>
                <w:sz w:val="24"/>
                <w:szCs w:val="24"/>
              </w:rPr>
              <w:t>Evidence that supports this approach</w:t>
            </w:r>
          </w:p>
        </w:tc>
        <w:tc>
          <w:tcPr>
            <w:tcW w:w="1700" w:type="dxa"/>
            <w:shd w:val="clear" w:color="auto" w:fill="D8E2E8"/>
          </w:tcPr>
          <w:p w14:paraId="613A048A" w14:textId="77777777" w:rsidR="00017AB9" w:rsidRDefault="00000000">
            <w:pPr>
              <w:pBdr>
                <w:top w:val="nil"/>
                <w:left w:val="nil"/>
                <w:bottom w:val="nil"/>
                <w:right w:val="nil"/>
                <w:between w:val="nil"/>
              </w:pBdr>
              <w:spacing w:before="4" w:line="246" w:lineRule="auto"/>
              <w:ind w:left="158" w:right="308"/>
              <w:jc w:val="both"/>
              <w:rPr>
                <w:b/>
                <w:color w:val="000000"/>
                <w:sz w:val="24"/>
                <w:szCs w:val="24"/>
              </w:rPr>
            </w:pPr>
            <w:r>
              <w:rPr>
                <w:b/>
                <w:color w:val="0D0D0D"/>
                <w:sz w:val="24"/>
                <w:szCs w:val="24"/>
              </w:rPr>
              <w:t>Challenge number(s) addressed</w:t>
            </w:r>
          </w:p>
        </w:tc>
      </w:tr>
      <w:tr w:rsidR="00017AB9" w14:paraId="1E6CC439" w14:textId="77777777">
        <w:trPr>
          <w:trHeight w:val="3029"/>
        </w:trPr>
        <w:tc>
          <w:tcPr>
            <w:tcW w:w="3540" w:type="dxa"/>
          </w:tcPr>
          <w:p w14:paraId="1D12B5C5" w14:textId="77777777" w:rsidR="00017AB9" w:rsidRDefault="00000000">
            <w:pPr>
              <w:pBdr>
                <w:top w:val="nil"/>
                <w:left w:val="nil"/>
                <w:bottom w:val="nil"/>
                <w:right w:val="nil"/>
                <w:between w:val="nil"/>
              </w:pBdr>
              <w:spacing w:before="14" w:line="246" w:lineRule="auto"/>
              <w:ind w:left="99" w:right="746"/>
              <w:rPr>
                <w:color w:val="000000"/>
                <w:sz w:val="24"/>
                <w:szCs w:val="24"/>
              </w:rPr>
            </w:pPr>
            <w:r>
              <w:rPr>
                <w:color w:val="000000"/>
                <w:sz w:val="24"/>
                <w:szCs w:val="24"/>
              </w:rPr>
              <w:t xml:space="preserve">Purchase of CAT and GL </w:t>
            </w:r>
            <w:proofErr w:type="spellStart"/>
            <w:r>
              <w:rPr>
                <w:color w:val="000000"/>
                <w:sz w:val="24"/>
                <w:szCs w:val="24"/>
              </w:rPr>
              <w:t>standardised</w:t>
            </w:r>
            <w:proofErr w:type="spellEnd"/>
            <w:r>
              <w:rPr>
                <w:color w:val="000000"/>
                <w:sz w:val="24"/>
                <w:szCs w:val="24"/>
              </w:rPr>
              <w:t xml:space="preserve"> diagnostic assessments.</w:t>
            </w:r>
          </w:p>
          <w:p w14:paraId="71D41430" w14:textId="77777777" w:rsidR="00017AB9" w:rsidRDefault="00000000">
            <w:pPr>
              <w:pBdr>
                <w:top w:val="nil"/>
                <w:left w:val="nil"/>
                <w:bottom w:val="nil"/>
                <w:right w:val="nil"/>
                <w:between w:val="nil"/>
              </w:pBdr>
              <w:spacing w:before="62" w:line="246" w:lineRule="auto"/>
              <w:ind w:left="99" w:right="425"/>
              <w:jc w:val="both"/>
              <w:rPr>
                <w:color w:val="000000"/>
                <w:sz w:val="24"/>
                <w:szCs w:val="24"/>
              </w:rPr>
            </w:pPr>
            <w:r>
              <w:rPr>
                <w:color w:val="000000"/>
                <w:sz w:val="24"/>
                <w:szCs w:val="24"/>
              </w:rPr>
              <w:t>Training will be provided for staff to ensure assessments are interpreted correctly.</w:t>
            </w:r>
          </w:p>
        </w:tc>
        <w:tc>
          <w:tcPr>
            <w:tcW w:w="4260" w:type="dxa"/>
          </w:tcPr>
          <w:p w14:paraId="70177C88" w14:textId="77777777" w:rsidR="00017AB9" w:rsidRDefault="00000000">
            <w:pPr>
              <w:pBdr>
                <w:top w:val="nil"/>
                <w:left w:val="nil"/>
                <w:bottom w:val="nil"/>
                <w:right w:val="nil"/>
                <w:between w:val="nil"/>
              </w:pBdr>
              <w:spacing w:before="14" w:line="246" w:lineRule="auto"/>
              <w:ind w:left="159" w:right="195"/>
              <w:rPr>
                <w:color w:val="000000"/>
                <w:sz w:val="24"/>
                <w:szCs w:val="24"/>
              </w:rPr>
            </w:pPr>
            <w:proofErr w:type="spellStart"/>
            <w:r>
              <w:rPr>
                <w:color w:val="000000"/>
                <w:sz w:val="24"/>
                <w:szCs w:val="24"/>
              </w:rPr>
              <w:t>Standardised</w:t>
            </w:r>
            <w:proofErr w:type="spellEnd"/>
            <w:r>
              <w:rPr>
                <w:color w:val="000000"/>
                <w:sz w:val="24"/>
                <w:szCs w:val="24"/>
              </w:rPr>
              <w:t xml:space="preserve"> tests can provide reliable insights into the specific strengths and weaknesses of each pupil to help ensure they receive the correct additional support through interventions or teacher instruction:</w:t>
            </w:r>
          </w:p>
          <w:p w14:paraId="50115A6D" w14:textId="77777777" w:rsidR="00017AB9" w:rsidRDefault="00000000">
            <w:pPr>
              <w:pBdr>
                <w:top w:val="nil"/>
                <w:left w:val="nil"/>
                <w:bottom w:val="nil"/>
                <w:right w:val="nil"/>
                <w:between w:val="nil"/>
              </w:pBdr>
              <w:spacing w:before="64" w:line="246" w:lineRule="auto"/>
              <w:ind w:left="159" w:right="252"/>
              <w:rPr>
                <w:color w:val="000000"/>
                <w:sz w:val="24"/>
                <w:szCs w:val="24"/>
              </w:rPr>
            </w:pPr>
            <w:hyperlink r:id="rId11">
              <w:proofErr w:type="spellStart"/>
              <w:r>
                <w:rPr>
                  <w:color w:val="006FBF"/>
                  <w:sz w:val="24"/>
                  <w:szCs w:val="24"/>
                  <w:u w:val="single"/>
                </w:rPr>
                <w:t>Standardised</w:t>
              </w:r>
              <w:proofErr w:type="spellEnd"/>
              <w:r>
                <w:rPr>
                  <w:color w:val="006FBF"/>
                  <w:sz w:val="24"/>
                  <w:szCs w:val="24"/>
                  <w:u w:val="single"/>
                </w:rPr>
                <w:t xml:space="preserve"> tests | Assessing and</w:t>
              </w:r>
            </w:hyperlink>
            <w:r>
              <w:rPr>
                <w:color w:val="006FBF"/>
                <w:sz w:val="24"/>
                <w:szCs w:val="24"/>
              </w:rPr>
              <w:t xml:space="preserve"> </w:t>
            </w:r>
            <w:hyperlink r:id="rId12">
              <w:r>
                <w:rPr>
                  <w:color w:val="006FBF"/>
                  <w:sz w:val="24"/>
                  <w:szCs w:val="24"/>
                  <w:u w:val="single"/>
                </w:rPr>
                <w:t>Monitoring Pupil Progress |</w:t>
              </w:r>
            </w:hyperlink>
            <w:r>
              <w:rPr>
                <w:color w:val="006FBF"/>
                <w:sz w:val="24"/>
                <w:szCs w:val="24"/>
              </w:rPr>
              <w:t xml:space="preserve"> </w:t>
            </w:r>
            <w:hyperlink r:id="rId13">
              <w:r>
                <w:rPr>
                  <w:color w:val="006FBF"/>
                  <w:sz w:val="24"/>
                  <w:szCs w:val="24"/>
                  <w:u w:val="single"/>
                </w:rPr>
                <w:t>Education Endowment Foundation |</w:t>
              </w:r>
            </w:hyperlink>
            <w:r>
              <w:rPr>
                <w:color w:val="006FBF"/>
                <w:sz w:val="24"/>
                <w:szCs w:val="24"/>
              </w:rPr>
              <w:t xml:space="preserve"> </w:t>
            </w:r>
            <w:hyperlink r:id="rId14">
              <w:r>
                <w:rPr>
                  <w:color w:val="006FBF"/>
                  <w:sz w:val="24"/>
                  <w:szCs w:val="24"/>
                  <w:u w:val="single"/>
                </w:rPr>
                <w:t>EEF</w:t>
              </w:r>
            </w:hyperlink>
          </w:p>
        </w:tc>
        <w:tc>
          <w:tcPr>
            <w:tcW w:w="1700" w:type="dxa"/>
          </w:tcPr>
          <w:p w14:paraId="44C6EC87" w14:textId="77777777" w:rsidR="00017AB9" w:rsidRDefault="00000000">
            <w:pPr>
              <w:pBdr>
                <w:top w:val="nil"/>
                <w:left w:val="nil"/>
                <w:bottom w:val="nil"/>
                <w:right w:val="nil"/>
                <w:between w:val="nil"/>
              </w:pBdr>
              <w:spacing w:before="14"/>
              <w:ind w:left="98"/>
              <w:rPr>
                <w:color w:val="000000"/>
                <w:sz w:val="24"/>
                <w:szCs w:val="24"/>
              </w:rPr>
            </w:pPr>
            <w:r>
              <w:rPr>
                <w:color w:val="0D0D0D"/>
                <w:sz w:val="24"/>
                <w:szCs w:val="24"/>
              </w:rPr>
              <w:t>1</w:t>
            </w:r>
            <w:r>
              <w:rPr>
                <w:color w:val="000000"/>
                <w:sz w:val="24"/>
                <w:szCs w:val="24"/>
              </w:rPr>
              <w:t>, 2, 3</w:t>
            </w:r>
          </w:p>
        </w:tc>
      </w:tr>
      <w:tr w:rsidR="00017AB9" w14:paraId="0241972F" w14:textId="77777777" w:rsidTr="0052373B">
        <w:trPr>
          <w:trHeight w:val="4044"/>
        </w:trPr>
        <w:tc>
          <w:tcPr>
            <w:tcW w:w="3540" w:type="dxa"/>
          </w:tcPr>
          <w:p w14:paraId="4DB075A1" w14:textId="77777777" w:rsidR="00017AB9" w:rsidRDefault="00000000">
            <w:pPr>
              <w:pBdr>
                <w:top w:val="nil"/>
                <w:left w:val="nil"/>
                <w:bottom w:val="nil"/>
                <w:right w:val="nil"/>
                <w:between w:val="nil"/>
              </w:pBdr>
              <w:spacing w:before="59" w:line="246" w:lineRule="auto"/>
              <w:ind w:left="129" w:right="319"/>
              <w:rPr>
                <w:color w:val="000000"/>
                <w:sz w:val="24"/>
                <w:szCs w:val="24"/>
              </w:rPr>
            </w:pPr>
            <w:r>
              <w:rPr>
                <w:color w:val="000000"/>
                <w:sz w:val="24"/>
                <w:szCs w:val="24"/>
              </w:rPr>
              <w:t>Embedding Formative Assessment and Quality first teaching. Encouraging metacognitive and</w:t>
            </w:r>
          </w:p>
          <w:p w14:paraId="059D80CD" w14:textId="77777777" w:rsidR="00017AB9" w:rsidRDefault="00000000">
            <w:pPr>
              <w:pBdr>
                <w:top w:val="nil"/>
                <w:left w:val="nil"/>
                <w:bottom w:val="nil"/>
                <w:right w:val="nil"/>
                <w:between w:val="nil"/>
              </w:pBdr>
              <w:spacing w:before="3" w:line="246" w:lineRule="auto"/>
              <w:ind w:left="129" w:right="706"/>
              <w:rPr>
                <w:color w:val="000000"/>
                <w:sz w:val="24"/>
                <w:szCs w:val="24"/>
              </w:rPr>
            </w:pPr>
            <w:r>
              <w:rPr>
                <w:color w:val="000000"/>
                <w:sz w:val="24"/>
                <w:szCs w:val="24"/>
              </w:rPr>
              <w:t>self-regulation skills in all pupils.</w:t>
            </w:r>
          </w:p>
          <w:p w14:paraId="0662EDC0" w14:textId="77777777" w:rsidR="00017AB9" w:rsidRDefault="00000000">
            <w:pPr>
              <w:pBdr>
                <w:top w:val="nil"/>
                <w:left w:val="nil"/>
                <w:bottom w:val="nil"/>
                <w:right w:val="nil"/>
                <w:between w:val="nil"/>
              </w:pBdr>
              <w:spacing w:before="121" w:line="246" w:lineRule="auto"/>
              <w:ind w:left="129" w:right="372"/>
              <w:rPr>
                <w:color w:val="000000"/>
                <w:sz w:val="24"/>
                <w:szCs w:val="24"/>
              </w:rPr>
            </w:pPr>
            <w:r>
              <w:rPr>
                <w:color w:val="000000"/>
                <w:sz w:val="24"/>
                <w:szCs w:val="24"/>
              </w:rPr>
              <w:t>This will involve ongoing teacher training and support and release time.</w:t>
            </w:r>
          </w:p>
          <w:p w14:paraId="1C4797D9" w14:textId="77777777" w:rsidR="00017AB9" w:rsidRDefault="00000000">
            <w:pPr>
              <w:pBdr>
                <w:top w:val="nil"/>
                <w:left w:val="nil"/>
                <w:bottom w:val="nil"/>
                <w:right w:val="nil"/>
                <w:between w:val="nil"/>
              </w:pBdr>
              <w:spacing w:before="123" w:line="246" w:lineRule="auto"/>
              <w:ind w:left="129" w:right="254"/>
              <w:rPr>
                <w:color w:val="000000"/>
                <w:sz w:val="24"/>
                <w:szCs w:val="24"/>
              </w:rPr>
            </w:pPr>
            <w:r>
              <w:rPr>
                <w:color w:val="000000"/>
                <w:sz w:val="24"/>
                <w:szCs w:val="24"/>
              </w:rPr>
              <w:t>The EFA strategy begins with staff January 2022.</w:t>
            </w:r>
          </w:p>
          <w:p w14:paraId="0199230C" w14:textId="77777777" w:rsidR="00017AB9" w:rsidRDefault="00017AB9">
            <w:pPr>
              <w:pBdr>
                <w:top w:val="nil"/>
                <w:left w:val="nil"/>
                <w:bottom w:val="nil"/>
                <w:right w:val="nil"/>
                <w:between w:val="nil"/>
              </w:pBdr>
              <w:spacing w:before="121" w:line="246" w:lineRule="auto"/>
              <w:ind w:left="129" w:right="281"/>
              <w:rPr>
                <w:color w:val="000000"/>
                <w:sz w:val="24"/>
                <w:szCs w:val="24"/>
              </w:rPr>
            </w:pPr>
          </w:p>
        </w:tc>
        <w:tc>
          <w:tcPr>
            <w:tcW w:w="4260" w:type="dxa"/>
          </w:tcPr>
          <w:p w14:paraId="6AE23436" w14:textId="77777777" w:rsidR="00017AB9" w:rsidRDefault="00000000">
            <w:pPr>
              <w:pBdr>
                <w:top w:val="nil"/>
                <w:left w:val="nil"/>
                <w:bottom w:val="nil"/>
                <w:right w:val="nil"/>
                <w:between w:val="nil"/>
              </w:pBdr>
              <w:spacing w:line="246" w:lineRule="auto"/>
              <w:ind w:left="159" w:right="368"/>
              <w:rPr>
                <w:color w:val="000000"/>
                <w:sz w:val="24"/>
                <w:szCs w:val="24"/>
              </w:rPr>
            </w:pPr>
            <w:r>
              <w:rPr>
                <w:color w:val="000000"/>
                <w:sz w:val="24"/>
                <w:szCs w:val="24"/>
              </w:rPr>
              <w:t xml:space="preserve">Embedding formative assessment has been shown to have a positive impact on pupil attainment and teacher </w:t>
            </w:r>
            <w:proofErr w:type="spellStart"/>
            <w:r>
              <w:rPr>
                <w:color w:val="000000"/>
                <w:sz w:val="24"/>
                <w:szCs w:val="24"/>
              </w:rPr>
              <w:t>behaviours</w:t>
            </w:r>
            <w:proofErr w:type="spellEnd"/>
          </w:p>
          <w:p w14:paraId="02F9E5F2" w14:textId="77777777" w:rsidR="00017AB9" w:rsidRDefault="00000000">
            <w:pPr>
              <w:pBdr>
                <w:top w:val="nil"/>
                <w:left w:val="nil"/>
                <w:bottom w:val="nil"/>
                <w:right w:val="nil"/>
                <w:between w:val="nil"/>
              </w:pBdr>
              <w:spacing w:before="62" w:line="246" w:lineRule="auto"/>
              <w:ind w:left="159" w:right="194"/>
              <w:rPr>
                <w:color w:val="000000"/>
                <w:sz w:val="24"/>
                <w:szCs w:val="24"/>
              </w:rPr>
            </w:pPr>
            <w:hyperlink r:id="rId15">
              <w:r>
                <w:rPr>
                  <w:color w:val="0000FF"/>
                  <w:sz w:val="24"/>
                  <w:szCs w:val="24"/>
                  <w:u w:val="single"/>
                </w:rPr>
                <w:t>https://educationendowmentfoundati</w:t>
              </w:r>
            </w:hyperlink>
            <w:r>
              <w:rPr>
                <w:color w:val="0000FF"/>
                <w:sz w:val="24"/>
                <w:szCs w:val="24"/>
              </w:rPr>
              <w:t xml:space="preserve"> </w:t>
            </w:r>
            <w:hyperlink r:id="rId16">
              <w:r>
                <w:rPr>
                  <w:color w:val="0000FF"/>
                  <w:sz w:val="24"/>
                  <w:szCs w:val="24"/>
                  <w:u w:val="single"/>
                </w:rPr>
                <w:t>on.org.uk/</w:t>
              </w:r>
            </w:hyperlink>
          </w:p>
          <w:p w14:paraId="47F72A56" w14:textId="77777777" w:rsidR="00017AB9" w:rsidRDefault="00017AB9">
            <w:pPr>
              <w:pBdr>
                <w:top w:val="nil"/>
                <w:left w:val="nil"/>
                <w:bottom w:val="nil"/>
                <w:right w:val="nil"/>
                <w:between w:val="nil"/>
              </w:pBdr>
              <w:spacing w:before="4"/>
              <w:rPr>
                <w:b/>
                <w:color w:val="000000"/>
                <w:sz w:val="35"/>
                <w:szCs w:val="35"/>
              </w:rPr>
            </w:pPr>
          </w:p>
          <w:p w14:paraId="702012A3" w14:textId="77777777" w:rsidR="00017AB9" w:rsidRDefault="00000000">
            <w:pPr>
              <w:pBdr>
                <w:top w:val="nil"/>
                <w:left w:val="nil"/>
                <w:bottom w:val="nil"/>
                <w:right w:val="nil"/>
                <w:between w:val="nil"/>
              </w:pBdr>
              <w:spacing w:line="246" w:lineRule="auto"/>
              <w:ind w:left="159" w:right="194"/>
              <w:rPr>
                <w:color w:val="000000"/>
                <w:sz w:val="24"/>
                <w:szCs w:val="24"/>
              </w:rPr>
            </w:pPr>
            <w:hyperlink r:id="rId17">
              <w:r>
                <w:rPr>
                  <w:color w:val="0000FF"/>
                  <w:sz w:val="24"/>
                  <w:szCs w:val="24"/>
                  <w:u w:val="single"/>
                </w:rPr>
                <w:t>https://educationendowmentfoundati</w:t>
              </w:r>
            </w:hyperlink>
            <w:r>
              <w:rPr>
                <w:color w:val="0000FF"/>
                <w:sz w:val="24"/>
                <w:szCs w:val="24"/>
              </w:rPr>
              <w:t xml:space="preserve"> </w:t>
            </w:r>
            <w:hyperlink r:id="rId18">
              <w:r>
                <w:rPr>
                  <w:color w:val="0000FF"/>
                  <w:sz w:val="24"/>
                  <w:szCs w:val="24"/>
                  <w:u w:val="single"/>
                </w:rPr>
                <w:t>on.org.uk/</w:t>
              </w:r>
            </w:hyperlink>
          </w:p>
          <w:p w14:paraId="1977EF8D" w14:textId="77777777" w:rsidR="00017AB9" w:rsidRDefault="00017AB9">
            <w:pPr>
              <w:pBdr>
                <w:top w:val="nil"/>
                <w:left w:val="nil"/>
                <w:bottom w:val="nil"/>
                <w:right w:val="nil"/>
                <w:between w:val="nil"/>
              </w:pBdr>
              <w:spacing w:before="4"/>
              <w:rPr>
                <w:b/>
                <w:color w:val="000000"/>
                <w:sz w:val="35"/>
                <w:szCs w:val="35"/>
              </w:rPr>
            </w:pPr>
          </w:p>
          <w:p w14:paraId="292DC346" w14:textId="77777777" w:rsidR="00017AB9" w:rsidRDefault="00017AB9">
            <w:pPr>
              <w:pBdr>
                <w:top w:val="nil"/>
                <w:left w:val="nil"/>
                <w:bottom w:val="nil"/>
                <w:right w:val="nil"/>
                <w:between w:val="nil"/>
              </w:pBdr>
              <w:spacing w:before="98"/>
              <w:ind w:left="129" w:right="172"/>
              <w:rPr>
                <w:color w:val="000000"/>
                <w:sz w:val="24"/>
                <w:szCs w:val="24"/>
              </w:rPr>
            </w:pPr>
          </w:p>
        </w:tc>
        <w:tc>
          <w:tcPr>
            <w:tcW w:w="1700" w:type="dxa"/>
          </w:tcPr>
          <w:p w14:paraId="5BA9201B" w14:textId="77777777" w:rsidR="00017AB9" w:rsidRDefault="00000000">
            <w:pPr>
              <w:pBdr>
                <w:top w:val="nil"/>
                <w:left w:val="nil"/>
                <w:bottom w:val="nil"/>
                <w:right w:val="nil"/>
                <w:between w:val="nil"/>
              </w:pBdr>
              <w:spacing w:line="275" w:lineRule="auto"/>
              <w:ind w:left="98"/>
              <w:rPr>
                <w:color w:val="000000"/>
                <w:sz w:val="24"/>
                <w:szCs w:val="24"/>
              </w:rPr>
            </w:pPr>
            <w:r>
              <w:rPr>
                <w:color w:val="000000"/>
                <w:sz w:val="24"/>
                <w:szCs w:val="24"/>
              </w:rPr>
              <w:t>1,3,4</w:t>
            </w:r>
          </w:p>
        </w:tc>
      </w:tr>
    </w:tbl>
    <w:p w14:paraId="2951A4B7" w14:textId="77777777" w:rsidR="00017AB9" w:rsidRDefault="00017AB9">
      <w:pPr>
        <w:spacing w:line="275" w:lineRule="auto"/>
        <w:rPr>
          <w:sz w:val="24"/>
          <w:szCs w:val="24"/>
        </w:rPr>
        <w:sectPr w:rsidR="00017AB9">
          <w:pgSz w:w="11920" w:h="16840"/>
          <w:pgMar w:top="1560" w:right="1260" w:bottom="880" w:left="900" w:header="0" w:footer="696" w:gutter="0"/>
          <w:cols w:space="720"/>
        </w:sectPr>
      </w:pPr>
    </w:p>
    <w:p w14:paraId="3C28D4A1" w14:textId="77777777" w:rsidR="00017AB9" w:rsidRDefault="00017AB9">
      <w:pPr>
        <w:pBdr>
          <w:top w:val="nil"/>
          <w:left w:val="nil"/>
          <w:bottom w:val="nil"/>
          <w:right w:val="nil"/>
          <w:between w:val="nil"/>
        </w:pBdr>
        <w:spacing w:line="276" w:lineRule="auto"/>
        <w:rPr>
          <w:sz w:val="24"/>
          <w:szCs w:val="24"/>
        </w:rPr>
      </w:pPr>
    </w:p>
    <w:tbl>
      <w:tblPr>
        <w:tblStyle w:val="a5"/>
        <w:tblW w:w="9500" w:type="dxa"/>
        <w:tblInd w:w="14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firstRow="0" w:lastRow="0" w:firstColumn="0" w:lastColumn="0" w:noHBand="0" w:noVBand="0"/>
      </w:tblPr>
      <w:tblGrid>
        <w:gridCol w:w="3540"/>
        <w:gridCol w:w="4260"/>
        <w:gridCol w:w="1700"/>
      </w:tblGrid>
      <w:tr w:rsidR="00017AB9" w14:paraId="11E598CC" w14:textId="77777777">
        <w:trPr>
          <w:trHeight w:val="5469"/>
        </w:trPr>
        <w:tc>
          <w:tcPr>
            <w:tcW w:w="3540" w:type="dxa"/>
          </w:tcPr>
          <w:p w14:paraId="0571EE4C" w14:textId="77777777" w:rsidR="00017AB9" w:rsidRDefault="00000000">
            <w:pPr>
              <w:pBdr>
                <w:top w:val="nil"/>
                <w:left w:val="nil"/>
                <w:bottom w:val="nil"/>
                <w:right w:val="nil"/>
                <w:between w:val="nil"/>
              </w:pBdr>
              <w:rPr>
                <w:rFonts w:ascii="Times New Roman" w:eastAsia="Times New Roman" w:hAnsi="Times New Roman" w:cs="Times New Roman"/>
                <w:color w:val="000000"/>
                <w:sz w:val="24"/>
                <w:szCs w:val="24"/>
              </w:rPr>
            </w:pPr>
            <w:r>
              <w:rPr>
                <w:color w:val="000000"/>
                <w:sz w:val="24"/>
                <w:szCs w:val="24"/>
              </w:rPr>
              <w:lastRenderedPageBreak/>
              <w:t xml:space="preserve">Enhancement of our </w:t>
            </w:r>
            <w:proofErr w:type="spellStart"/>
            <w:r>
              <w:rPr>
                <w:color w:val="000000"/>
                <w:sz w:val="24"/>
                <w:szCs w:val="24"/>
              </w:rPr>
              <w:t>Maths</w:t>
            </w:r>
            <w:proofErr w:type="spellEnd"/>
            <w:r>
              <w:rPr>
                <w:color w:val="000000"/>
                <w:sz w:val="24"/>
                <w:szCs w:val="24"/>
              </w:rPr>
              <w:t xml:space="preserve"> and Science teaching and curriculum planning in line with DfE KS3 and EEF guidance, with HIAS support.</w:t>
            </w:r>
          </w:p>
        </w:tc>
        <w:tc>
          <w:tcPr>
            <w:tcW w:w="4260" w:type="dxa"/>
          </w:tcPr>
          <w:p w14:paraId="7ECF89DC" w14:textId="77777777" w:rsidR="00017AB9" w:rsidRDefault="00000000">
            <w:pPr>
              <w:pBdr>
                <w:top w:val="nil"/>
                <w:left w:val="nil"/>
                <w:bottom w:val="nil"/>
                <w:right w:val="nil"/>
                <w:between w:val="nil"/>
              </w:pBdr>
              <w:spacing w:before="9" w:line="246" w:lineRule="auto"/>
              <w:ind w:right="994"/>
              <w:rPr>
                <w:color w:val="000000"/>
                <w:sz w:val="24"/>
                <w:szCs w:val="24"/>
              </w:rPr>
            </w:pPr>
            <w:r>
              <w:rPr>
                <w:color w:val="000000"/>
                <w:sz w:val="24"/>
                <w:szCs w:val="24"/>
              </w:rPr>
              <w:t xml:space="preserve"> The DfE non-statutory KS3   guidance has been produced in conjunction with the National Centre for</w:t>
            </w:r>
          </w:p>
          <w:p w14:paraId="7AE8BC39" w14:textId="77777777" w:rsidR="00017AB9" w:rsidRDefault="00000000">
            <w:pPr>
              <w:pBdr>
                <w:top w:val="nil"/>
                <w:left w:val="nil"/>
                <w:bottom w:val="nil"/>
                <w:right w:val="nil"/>
                <w:between w:val="nil"/>
              </w:pBdr>
              <w:spacing w:before="9" w:line="246" w:lineRule="auto"/>
              <w:ind w:right="994"/>
              <w:rPr>
                <w:color w:val="000000"/>
                <w:sz w:val="24"/>
                <w:szCs w:val="24"/>
              </w:rPr>
            </w:pPr>
            <w:r>
              <w:rPr>
                <w:color w:val="000000"/>
                <w:sz w:val="24"/>
                <w:szCs w:val="24"/>
              </w:rPr>
              <w:t>Excellence in the Teaching of Mathematics, drawing on evidence-based approaches:</w:t>
            </w:r>
          </w:p>
          <w:p w14:paraId="4D89C7EC" w14:textId="77777777" w:rsidR="00017AB9" w:rsidRDefault="00000000">
            <w:pPr>
              <w:pBdr>
                <w:top w:val="nil"/>
                <w:left w:val="nil"/>
                <w:bottom w:val="nil"/>
                <w:right w:val="nil"/>
                <w:between w:val="nil"/>
              </w:pBdr>
              <w:spacing w:before="62"/>
              <w:ind w:left="129"/>
              <w:rPr>
                <w:color w:val="000000"/>
                <w:sz w:val="24"/>
                <w:szCs w:val="24"/>
              </w:rPr>
            </w:pPr>
            <w:hyperlink r:id="rId19">
              <w:r>
                <w:rPr>
                  <w:color w:val="006FBF"/>
                  <w:sz w:val="24"/>
                  <w:szCs w:val="24"/>
                  <w:u w:val="single"/>
                </w:rPr>
                <w:t>Teaching mathematics at key stage 3</w:t>
              </w:r>
            </w:hyperlink>
          </w:p>
          <w:p w14:paraId="39C79442" w14:textId="77777777" w:rsidR="00017AB9" w:rsidRDefault="00000000">
            <w:pPr>
              <w:pBdr>
                <w:top w:val="nil"/>
                <w:left w:val="nil"/>
                <w:bottom w:val="nil"/>
                <w:right w:val="nil"/>
                <w:between w:val="nil"/>
              </w:pBdr>
              <w:spacing w:before="9"/>
              <w:ind w:left="129"/>
              <w:rPr>
                <w:color w:val="000000"/>
                <w:sz w:val="24"/>
                <w:szCs w:val="24"/>
              </w:rPr>
            </w:pPr>
            <w:hyperlink r:id="rId20">
              <w:r>
                <w:rPr>
                  <w:color w:val="006FBF"/>
                  <w:sz w:val="24"/>
                  <w:szCs w:val="24"/>
                  <w:u w:val="single"/>
                </w:rPr>
                <w:t>- GOV.UK (www.gov.uk)</w:t>
              </w:r>
            </w:hyperlink>
          </w:p>
          <w:p w14:paraId="388F748E" w14:textId="77777777" w:rsidR="00017AB9" w:rsidRDefault="00000000">
            <w:pPr>
              <w:pBdr>
                <w:top w:val="nil"/>
                <w:left w:val="nil"/>
                <w:bottom w:val="nil"/>
                <w:right w:val="nil"/>
                <w:between w:val="nil"/>
              </w:pBdr>
              <w:spacing w:before="129" w:line="246" w:lineRule="auto"/>
              <w:ind w:left="129" w:right="184"/>
              <w:rPr>
                <w:color w:val="000000"/>
                <w:sz w:val="24"/>
                <w:szCs w:val="24"/>
              </w:rPr>
            </w:pPr>
            <w:r>
              <w:rPr>
                <w:color w:val="000000"/>
                <w:sz w:val="24"/>
                <w:szCs w:val="24"/>
              </w:rPr>
              <w:t xml:space="preserve">To teach </w:t>
            </w:r>
            <w:proofErr w:type="spellStart"/>
            <w:r>
              <w:rPr>
                <w:color w:val="000000"/>
                <w:sz w:val="24"/>
                <w:szCs w:val="24"/>
              </w:rPr>
              <w:t>Maths</w:t>
            </w:r>
            <w:proofErr w:type="spellEnd"/>
            <w:r>
              <w:rPr>
                <w:color w:val="000000"/>
                <w:sz w:val="24"/>
                <w:szCs w:val="24"/>
              </w:rPr>
              <w:t xml:space="preserve"> well, teachers need to assess pupils’ prior knowledge and understanding effectively, employ manipulatives and representations, teach problem solving strategies, and help pupils to develop more complex mental models: </w:t>
            </w:r>
            <w:hyperlink r:id="rId21">
              <w:r>
                <w:rPr>
                  <w:color w:val="006FBF"/>
                  <w:sz w:val="24"/>
                  <w:szCs w:val="24"/>
                  <w:u w:val="single"/>
                </w:rPr>
                <w:t>KS2_KS3_Maths_Guidance_2017.p</w:t>
              </w:r>
            </w:hyperlink>
            <w:r>
              <w:rPr>
                <w:color w:val="006FBF"/>
                <w:sz w:val="24"/>
                <w:szCs w:val="24"/>
              </w:rPr>
              <w:t xml:space="preserve"> </w:t>
            </w:r>
            <w:hyperlink r:id="rId22">
              <w:proofErr w:type="spellStart"/>
              <w:r>
                <w:rPr>
                  <w:color w:val="006FBF"/>
                  <w:sz w:val="24"/>
                  <w:szCs w:val="24"/>
                  <w:u w:val="single"/>
                </w:rPr>
                <w:t>df</w:t>
              </w:r>
              <w:proofErr w:type="spellEnd"/>
            </w:hyperlink>
            <w:r>
              <w:rPr>
                <w:color w:val="006FBF"/>
                <w:sz w:val="24"/>
                <w:szCs w:val="24"/>
              </w:rPr>
              <w:t xml:space="preserve"> </w:t>
            </w:r>
            <w:hyperlink r:id="rId23">
              <w:r>
                <w:rPr>
                  <w:color w:val="006FBF"/>
                  <w:sz w:val="24"/>
                  <w:szCs w:val="24"/>
                  <w:u w:val="single"/>
                </w:rPr>
                <w:t>(educationendowmentfoundation.org</w:t>
              </w:r>
            </w:hyperlink>
          </w:p>
          <w:p w14:paraId="7277377C" w14:textId="77777777" w:rsidR="00017AB9" w:rsidRDefault="00000000">
            <w:pPr>
              <w:pBdr>
                <w:top w:val="nil"/>
                <w:left w:val="nil"/>
                <w:bottom w:val="nil"/>
                <w:right w:val="nil"/>
                <w:between w:val="nil"/>
              </w:pBdr>
              <w:spacing w:before="8"/>
              <w:ind w:left="129"/>
              <w:rPr>
                <w:color w:val="000000"/>
                <w:sz w:val="24"/>
                <w:szCs w:val="24"/>
              </w:rPr>
            </w:pPr>
            <w:hyperlink r:id="rId24">
              <w:r>
                <w:rPr>
                  <w:color w:val="006FBF"/>
                  <w:sz w:val="24"/>
                  <w:szCs w:val="24"/>
                  <w:u w:val="single"/>
                </w:rPr>
                <w:t>.</w:t>
              </w:r>
              <w:proofErr w:type="spellStart"/>
              <w:r>
                <w:rPr>
                  <w:color w:val="006FBF"/>
                  <w:sz w:val="24"/>
                  <w:szCs w:val="24"/>
                  <w:u w:val="single"/>
                </w:rPr>
                <w:t>uk</w:t>
              </w:r>
              <w:proofErr w:type="spellEnd"/>
              <w:r>
                <w:rPr>
                  <w:color w:val="006FBF"/>
                  <w:sz w:val="24"/>
                  <w:szCs w:val="24"/>
                  <w:u w:val="single"/>
                </w:rPr>
                <w:t>)</w:t>
              </w:r>
            </w:hyperlink>
          </w:p>
        </w:tc>
        <w:tc>
          <w:tcPr>
            <w:tcW w:w="1700" w:type="dxa"/>
          </w:tcPr>
          <w:p w14:paraId="62989053" w14:textId="77777777" w:rsidR="00017AB9" w:rsidRDefault="00017AB9">
            <w:pPr>
              <w:pBdr>
                <w:top w:val="nil"/>
                <w:left w:val="nil"/>
                <w:bottom w:val="nil"/>
                <w:right w:val="nil"/>
                <w:between w:val="nil"/>
              </w:pBdr>
              <w:rPr>
                <w:rFonts w:ascii="Times New Roman" w:eastAsia="Times New Roman" w:hAnsi="Times New Roman" w:cs="Times New Roman"/>
                <w:color w:val="000000"/>
                <w:sz w:val="24"/>
                <w:szCs w:val="24"/>
              </w:rPr>
            </w:pPr>
          </w:p>
        </w:tc>
      </w:tr>
      <w:tr w:rsidR="00017AB9" w14:paraId="2B568E18" w14:textId="77777777">
        <w:trPr>
          <w:trHeight w:val="3345"/>
        </w:trPr>
        <w:tc>
          <w:tcPr>
            <w:tcW w:w="3540" w:type="dxa"/>
          </w:tcPr>
          <w:p w14:paraId="30237904" w14:textId="77777777" w:rsidR="00017AB9" w:rsidRDefault="00000000">
            <w:pPr>
              <w:pBdr>
                <w:top w:val="nil"/>
                <w:left w:val="nil"/>
                <w:bottom w:val="nil"/>
                <w:right w:val="nil"/>
                <w:between w:val="nil"/>
              </w:pBdr>
              <w:spacing w:before="14" w:line="246" w:lineRule="auto"/>
              <w:ind w:left="159" w:right="171"/>
              <w:rPr>
                <w:color w:val="000000"/>
                <w:sz w:val="24"/>
                <w:szCs w:val="24"/>
              </w:rPr>
            </w:pPr>
            <w:r>
              <w:rPr>
                <w:color w:val="000000"/>
                <w:sz w:val="24"/>
                <w:szCs w:val="24"/>
              </w:rPr>
              <w:t xml:space="preserve">Improving literacy in all subject areas in line with recommendations in the EEF </w:t>
            </w:r>
            <w:hyperlink r:id="rId25">
              <w:r>
                <w:rPr>
                  <w:color w:val="006FBF"/>
                  <w:sz w:val="24"/>
                  <w:szCs w:val="24"/>
                  <w:u w:val="single"/>
                </w:rPr>
                <w:t>Improving Literacy in</w:t>
              </w:r>
            </w:hyperlink>
            <w:r>
              <w:rPr>
                <w:color w:val="006FBF"/>
                <w:sz w:val="24"/>
                <w:szCs w:val="24"/>
              </w:rPr>
              <w:t xml:space="preserve"> </w:t>
            </w:r>
            <w:hyperlink r:id="rId26">
              <w:r>
                <w:rPr>
                  <w:color w:val="006FBF"/>
                  <w:sz w:val="24"/>
                  <w:szCs w:val="24"/>
                  <w:u w:val="single"/>
                </w:rPr>
                <w:t>Secondary Schools</w:t>
              </w:r>
            </w:hyperlink>
            <w:r>
              <w:rPr>
                <w:color w:val="006FBF"/>
                <w:sz w:val="24"/>
                <w:szCs w:val="24"/>
              </w:rPr>
              <w:t xml:space="preserve"> </w:t>
            </w:r>
            <w:r>
              <w:rPr>
                <w:color w:val="000000"/>
                <w:sz w:val="24"/>
                <w:szCs w:val="24"/>
              </w:rPr>
              <w:t>guidance.</w:t>
            </w:r>
          </w:p>
          <w:p w14:paraId="5BE65D0D" w14:textId="77777777" w:rsidR="00017AB9" w:rsidRDefault="00000000">
            <w:pPr>
              <w:pBdr>
                <w:top w:val="nil"/>
                <w:left w:val="nil"/>
                <w:bottom w:val="nil"/>
                <w:right w:val="nil"/>
                <w:between w:val="nil"/>
              </w:pBdr>
              <w:spacing w:before="124" w:line="246" w:lineRule="auto"/>
              <w:ind w:left="159" w:right="156"/>
              <w:rPr>
                <w:color w:val="000000"/>
                <w:sz w:val="24"/>
                <w:szCs w:val="24"/>
              </w:rPr>
            </w:pPr>
            <w:r>
              <w:rPr>
                <w:color w:val="0D0D0D"/>
                <w:sz w:val="24"/>
                <w:szCs w:val="24"/>
              </w:rPr>
              <w:t>Launching THC Year of Reading with Literary Festival, use of PIXL resources, SLA with Hampshire Library service</w:t>
            </w:r>
          </w:p>
          <w:p w14:paraId="2F8CAA51" w14:textId="77777777" w:rsidR="00017AB9" w:rsidRDefault="00017AB9">
            <w:pPr>
              <w:pBdr>
                <w:top w:val="nil"/>
                <w:left w:val="nil"/>
                <w:bottom w:val="nil"/>
                <w:right w:val="nil"/>
                <w:between w:val="nil"/>
              </w:pBdr>
              <w:spacing w:before="123" w:line="246" w:lineRule="auto"/>
              <w:ind w:left="159" w:right="142"/>
              <w:rPr>
                <w:color w:val="000000"/>
                <w:sz w:val="24"/>
                <w:szCs w:val="24"/>
              </w:rPr>
            </w:pPr>
          </w:p>
        </w:tc>
        <w:tc>
          <w:tcPr>
            <w:tcW w:w="4260" w:type="dxa"/>
          </w:tcPr>
          <w:p w14:paraId="426EC329" w14:textId="77777777" w:rsidR="00017AB9" w:rsidRDefault="00000000">
            <w:pPr>
              <w:pBdr>
                <w:top w:val="nil"/>
                <w:left w:val="nil"/>
                <w:bottom w:val="nil"/>
                <w:right w:val="nil"/>
                <w:between w:val="nil"/>
              </w:pBdr>
              <w:spacing w:before="14" w:line="246" w:lineRule="auto"/>
              <w:ind w:left="159" w:right="199"/>
              <w:rPr>
                <w:color w:val="000000"/>
                <w:sz w:val="24"/>
                <w:szCs w:val="24"/>
              </w:rPr>
            </w:pPr>
            <w:r>
              <w:rPr>
                <w:color w:val="000000"/>
                <w:sz w:val="24"/>
                <w:szCs w:val="24"/>
              </w:rPr>
              <w:t>Acquiring disciplinary literacy is key for students as they learn new, more complex concepts in each subject:</w:t>
            </w:r>
          </w:p>
          <w:p w14:paraId="2E41DEA7" w14:textId="77777777" w:rsidR="00017AB9" w:rsidRDefault="00000000">
            <w:pPr>
              <w:pBdr>
                <w:top w:val="nil"/>
                <w:left w:val="nil"/>
                <w:bottom w:val="nil"/>
                <w:right w:val="nil"/>
                <w:between w:val="nil"/>
              </w:pBdr>
              <w:spacing w:before="62" w:line="246" w:lineRule="auto"/>
              <w:ind w:left="159" w:right="622"/>
              <w:rPr>
                <w:color w:val="000000"/>
                <w:sz w:val="24"/>
                <w:szCs w:val="24"/>
              </w:rPr>
            </w:pPr>
            <w:hyperlink r:id="rId27">
              <w:r>
                <w:rPr>
                  <w:color w:val="006FBF"/>
                  <w:sz w:val="24"/>
                  <w:szCs w:val="24"/>
                  <w:u w:val="single"/>
                </w:rPr>
                <w:t>Improving Literacy in Secondary</w:t>
              </w:r>
            </w:hyperlink>
            <w:r>
              <w:rPr>
                <w:color w:val="006FBF"/>
                <w:sz w:val="24"/>
                <w:szCs w:val="24"/>
              </w:rPr>
              <w:t xml:space="preserve"> </w:t>
            </w:r>
            <w:hyperlink r:id="rId28">
              <w:r>
                <w:rPr>
                  <w:color w:val="006FBF"/>
                  <w:sz w:val="24"/>
                  <w:szCs w:val="24"/>
                  <w:u w:val="single"/>
                </w:rPr>
                <w:t>Schools</w:t>
              </w:r>
            </w:hyperlink>
          </w:p>
          <w:p w14:paraId="30076F95" w14:textId="77777777" w:rsidR="00017AB9" w:rsidRDefault="00000000">
            <w:pPr>
              <w:pBdr>
                <w:top w:val="nil"/>
                <w:left w:val="nil"/>
                <w:bottom w:val="nil"/>
                <w:right w:val="nil"/>
                <w:between w:val="nil"/>
              </w:pBdr>
              <w:spacing w:before="62" w:line="246" w:lineRule="auto"/>
              <w:ind w:left="159" w:right="155"/>
              <w:rPr>
                <w:color w:val="000000"/>
                <w:sz w:val="24"/>
                <w:szCs w:val="24"/>
              </w:rPr>
            </w:pPr>
            <w:r>
              <w:rPr>
                <w:color w:val="000000"/>
                <w:sz w:val="24"/>
                <w:szCs w:val="24"/>
              </w:rPr>
              <w:t xml:space="preserve">Reading comprehension, vocabulary and other literacy skills are heavily linked with attainment in </w:t>
            </w:r>
            <w:proofErr w:type="spellStart"/>
            <w:r>
              <w:rPr>
                <w:color w:val="000000"/>
                <w:sz w:val="24"/>
                <w:szCs w:val="24"/>
              </w:rPr>
              <w:t>maths</w:t>
            </w:r>
            <w:proofErr w:type="spellEnd"/>
            <w:r>
              <w:rPr>
                <w:color w:val="000000"/>
                <w:sz w:val="24"/>
                <w:szCs w:val="24"/>
              </w:rPr>
              <w:t xml:space="preserve"> and English:</w:t>
            </w:r>
          </w:p>
          <w:p w14:paraId="28506279" w14:textId="77777777" w:rsidR="00017AB9" w:rsidRDefault="00000000">
            <w:pPr>
              <w:pBdr>
                <w:top w:val="nil"/>
                <w:left w:val="nil"/>
                <w:bottom w:val="nil"/>
                <w:right w:val="nil"/>
                <w:between w:val="nil"/>
              </w:pBdr>
              <w:spacing w:before="63"/>
              <w:ind w:left="129"/>
              <w:rPr>
                <w:color w:val="000000"/>
                <w:sz w:val="24"/>
                <w:szCs w:val="24"/>
              </w:rPr>
            </w:pPr>
            <w:hyperlink r:id="rId29">
              <w:r>
                <w:rPr>
                  <w:color w:val="006FBF"/>
                  <w:sz w:val="24"/>
                  <w:szCs w:val="24"/>
                  <w:u w:val="single"/>
                </w:rPr>
                <w:t>word-gap.pdf (oup.com.cn)</w:t>
              </w:r>
            </w:hyperlink>
          </w:p>
        </w:tc>
        <w:tc>
          <w:tcPr>
            <w:tcW w:w="1700" w:type="dxa"/>
          </w:tcPr>
          <w:p w14:paraId="2EDE9067" w14:textId="77777777" w:rsidR="00017AB9" w:rsidRDefault="00000000">
            <w:pPr>
              <w:pBdr>
                <w:top w:val="nil"/>
                <w:left w:val="nil"/>
                <w:bottom w:val="nil"/>
                <w:right w:val="nil"/>
                <w:between w:val="nil"/>
              </w:pBdr>
              <w:spacing w:before="14"/>
              <w:ind w:left="98"/>
              <w:rPr>
                <w:color w:val="000000"/>
                <w:sz w:val="24"/>
                <w:szCs w:val="24"/>
              </w:rPr>
            </w:pPr>
            <w:r>
              <w:rPr>
                <w:color w:val="000000"/>
                <w:sz w:val="24"/>
                <w:szCs w:val="24"/>
              </w:rPr>
              <w:t>2</w:t>
            </w:r>
          </w:p>
        </w:tc>
      </w:tr>
      <w:tr w:rsidR="00017AB9" w14:paraId="46F780F2" w14:textId="77777777">
        <w:trPr>
          <w:trHeight w:val="390"/>
        </w:trPr>
        <w:tc>
          <w:tcPr>
            <w:tcW w:w="3540" w:type="dxa"/>
          </w:tcPr>
          <w:p w14:paraId="3295FDEB" w14:textId="77777777" w:rsidR="00017AB9" w:rsidRDefault="00000000">
            <w:pPr>
              <w:pBdr>
                <w:top w:val="nil"/>
                <w:left w:val="nil"/>
                <w:bottom w:val="nil"/>
                <w:right w:val="nil"/>
                <w:between w:val="nil"/>
              </w:pBdr>
              <w:rPr>
                <w:rFonts w:ascii="Times New Roman" w:eastAsia="Times New Roman" w:hAnsi="Times New Roman" w:cs="Times New Roman"/>
                <w:color w:val="000000"/>
                <w:sz w:val="24"/>
                <w:szCs w:val="24"/>
              </w:rPr>
            </w:pPr>
            <w:r>
              <w:rPr>
                <w:color w:val="000000"/>
                <w:sz w:val="24"/>
                <w:szCs w:val="24"/>
              </w:rPr>
              <w:t>Promote oracy skills, initially with an identified cohort in specific subject areas, leading to a whole school approach</w:t>
            </w:r>
          </w:p>
        </w:tc>
        <w:tc>
          <w:tcPr>
            <w:tcW w:w="4260" w:type="dxa"/>
          </w:tcPr>
          <w:p w14:paraId="3F3AF9FC" w14:textId="77777777" w:rsidR="00017AB9" w:rsidRDefault="00000000">
            <w:pPr>
              <w:spacing w:before="60" w:after="60"/>
              <w:ind w:left="57" w:right="57"/>
              <w:rPr>
                <w:sz w:val="24"/>
                <w:szCs w:val="24"/>
                <w:highlight w:val="white"/>
              </w:rPr>
            </w:pPr>
            <w:r>
              <w:rPr>
                <w:sz w:val="24"/>
                <w:szCs w:val="24"/>
                <w:highlight w:val="white"/>
              </w:rPr>
              <w:t>Disadvantaged children are 2.3 times more likely to be identified as having speech, language and communication needs than those in more affluent areas (The Communication Trust)</w:t>
            </w:r>
            <w:r>
              <w:rPr>
                <w:sz w:val="24"/>
                <w:szCs w:val="24"/>
              </w:rPr>
              <w:br/>
            </w:r>
          </w:p>
          <w:p w14:paraId="54951BAD" w14:textId="30B76A5A" w:rsidR="00017AB9" w:rsidRDefault="00000000">
            <w:pPr>
              <w:spacing w:before="60" w:after="60"/>
              <w:ind w:left="57" w:right="57"/>
              <w:rPr>
                <w:sz w:val="24"/>
                <w:szCs w:val="24"/>
                <w:highlight w:val="white"/>
              </w:rPr>
            </w:pPr>
            <w:r>
              <w:rPr>
                <w:sz w:val="24"/>
                <w:szCs w:val="24"/>
                <w:highlight w:val="white"/>
              </w:rPr>
              <w:t xml:space="preserve">Young people who cannot express themselves verbally may suffer from </w:t>
            </w:r>
            <w:r w:rsidR="00C23BAE">
              <w:rPr>
                <w:sz w:val="24"/>
                <w:szCs w:val="24"/>
                <w:highlight w:val="white"/>
              </w:rPr>
              <w:t>behavioral</w:t>
            </w:r>
            <w:r>
              <w:rPr>
                <w:sz w:val="24"/>
                <w:szCs w:val="24"/>
                <w:highlight w:val="white"/>
              </w:rPr>
              <w:t xml:space="preserve"> problems, emotional and psychological difficulties and, in some cases, may descend into criminality (Owen)</w:t>
            </w:r>
          </w:p>
          <w:p w14:paraId="7753A199" w14:textId="77777777" w:rsidR="00017AB9" w:rsidRDefault="00017AB9">
            <w:pPr>
              <w:spacing w:before="60" w:after="60"/>
              <w:ind w:left="57" w:right="57"/>
              <w:rPr>
                <w:sz w:val="24"/>
                <w:szCs w:val="24"/>
                <w:highlight w:val="white"/>
              </w:rPr>
            </w:pPr>
          </w:p>
          <w:p w14:paraId="5E6B5E0C" w14:textId="77777777" w:rsidR="00017AB9" w:rsidRDefault="00000000">
            <w:pPr>
              <w:spacing w:before="60" w:after="60"/>
              <w:ind w:left="57" w:right="57"/>
              <w:rPr>
                <w:sz w:val="24"/>
                <w:szCs w:val="24"/>
                <w:highlight w:val="white"/>
              </w:rPr>
            </w:pPr>
            <w:r>
              <w:rPr>
                <w:sz w:val="24"/>
                <w:szCs w:val="24"/>
                <w:highlight w:val="white"/>
              </w:rPr>
              <w:t xml:space="preserve">Social and emotional learning, which debate, public speaking and cultural exchange all foster, appear to be particularly beneficial for </w:t>
            </w:r>
            <w:r>
              <w:rPr>
                <w:sz w:val="24"/>
                <w:szCs w:val="24"/>
                <w:highlight w:val="white"/>
              </w:rPr>
              <w:lastRenderedPageBreak/>
              <w:t>disadvantaged or low-attaining pupils (EEF)</w:t>
            </w:r>
          </w:p>
          <w:p w14:paraId="5803C8C0" w14:textId="77777777" w:rsidR="00017AB9" w:rsidRDefault="00000000">
            <w:pPr>
              <w:pBdr>
                <w:top w:val="nil"/>
                <w:left w:val="nil"/>
                <w:bottom w:val="nil"/>
                <w:right w:val="nil"/>
                <w:between w:val="nil"/>
              </w:pBdr>
              <w:rPr>
                <w:rFonts w:ascii="Times New Roman" w:eastAsia="Times New Roman" w:hAnsi="Times New Roman" w:cs="Times New Roman"/>
                <w:color w:val="000000"/>
                <w:sz w:val="24"/>
                <w:szCs w:val="24"/>
              </w:rPr>
            </w:pPr>
            <w:r>
              <w:rPr>
                <w:color w:val="000000"/>
                <w:sz w:val="24"/>
                <w:szCs w:val="24"/>
                <w:highlight w:val="white"/>
              </w:rPr>
              <w:t>The UK’s poorest children start school 19 months behind their wealthier peers in language and vocabulary (National Literacy Trust)</w:t>
            </w:r>
          </w:p>
        </w:tc>
        <w:tc>
          <w:tcPr>
            <w:tcW w:w="1700" w:type="dxa"/>
          </w:tcPr>
          <w:p w14:paraId="24395826" w14:textId="77777777" w:rsidR="00017AB9" w:rsidRDefault="00000000">
            <w:pPr>
              <w:pBdr>
                <w:top w:val="nil"/>
                <w:left w:val="nil"/>
                <w:bottom w:val="nil"/>
                <w:right w:val="nil"/>
                <w:between w:val="nil"/>
              </w:pBdr>
              <w:rPr>
                <w:color w:val="000000"/>
                <w:sz w:val="24"/>
                <w:szCs w:val="24"/>
              </w:rPr>
            </w:pPr>
            <w:r>
              <w:rPr>
                <w:color w:val="000000"/>
                <w:sz w:val="24"/>
                <w:szCs w:val="24"/>
              </w:rPr>
              <w:lastRenderedPageBreak/>
              <w:t>3, 4</w:t>
            </w:r>
          </w:p>
        </w:tc>
      </w:tr>
      <w:tr w:rsidR="00017AB9" w14:paraId="76DFE21E" w14:textId="77777777">
        <w:trPr>
          <w:trHeight w:val="390"/>
        </w:trPr>
        <w:tc>
          <w:tcPr>
            <w:tcW w:w="3540" w:type="dxa"/>
          </w:tcPr>
          <w:p w14:paraId="201AA745" w14:textId="4BC12BCC" w:rsidR="00017AB9" w:rsidRDefault="00000000">
            <w:pPr>
              <w:pBdr>
                <w:top w:val="nil"/>
                <w:left w:val="nil"/>
                <w:bottom w:val="nil"/>
                <w:right w:val="nil"/>
                <w:between w:val="nil"/>
              </w:pBdr>
              <w:rPr>
                <w:color w:val="000000"/>
                <w:sz w:val="24"/>
                <w:szCs w:val="24"/>
              </w:rPr>
            </w:pPr>
            <w:r>
              <w:rPr>
                <w:sz w:val="24"/>
                <w:szCs w:val="24"/>
              </w:rPr>
              <w:t>Purchase of additional online CPD provider</w:t>
            </w:r>
            <w:r w:rsidR="0059080E">
              <w:rPr>
                <w:sz w:val="24"/>
                <w:szCs w:val="24"/>
              </w:rPr>
              <w:t>s</w:t>
            </w:r>
            <w:r>
              <w:rPr>
                <w:sz w:val="24"/>
                <w:szCs w:val="24"/>
              </w:rPr>
              <w:t xml:space="preserve"> - National College and National online safety. Engagement of HIAS support</w:t>
            </w:r>
          </w:p>
        </w:tc>
        <w:tc>
          <w:tcPr>
            <w:tcW w:w="4260" w:type="dxa"/>
          </w:tcPr>
          <w:p w14:paraId="398FD65D" w14:textId="78463EF9" w:rsidR="00017AB9" w:rsidRDefault="0059080E">
            <w:pPr>
              <w:spacing w:before="60" w:after="60"/>
              <w:ind w:left="57" w:right="57"/>
              <w:rPr>
                <w:sz w:val="24"/>
                <w:szCs w:val="24"/>
                <w:highlight w:val="white"/>
              </w:rPr>
            </w:pPr>
            <w:r>
              <w:rPr>
                <w:sz w:val="24"/>
                <w:szCs w:val="24"/>
                <w:highlight w:val="white"/>
              </w:rPr>
              <w:t xml:space="preserve">Having highly skilled staff, consistently up to date and refreshing knowledge, both as teachers and for pastoral and safeguarding care, ensures all pupils make progress and are kept safe. </w:t>
            </w:r>
          </w:p>
        </w:tc>
        <w:tc>
          <w:tcPr>
            <w:tcW w:w="1700" w:type="dxa"/>
          </w:tcPr>
          <w:p w14:paraId="5E1F6E86" w14:textId="118665F6" w:rsidR="00017AB9" w:rsidRDefault="0059080E">
            <w:pPr>
              <w:pBdr>
                <w:top w:val="nil"/>
                <w:left w:val="nil"/>
                <w:bottom w:val="nil"/>
                <w:right w:val="nil"/>
                <w:between w:val="nil"/>
              </w:pBdr>
              <w:rPr>
                <w:color w:val="000000"/>
                <w:sz w:val="24"/>
                <w:szCs w:val="24"/>
              </w:rPr>
            </w:pPr>
            <w:r>
              <w:rPr>
                <w:color w:val="000000"/>
                <w:sz w:val="24"/>
                <w:szCs w:val="24"/>
              </w:rPr>
              <w:t>1,2,3</w:t>
            </w:r>
          </w:p>
        </w:tc>
      </w:tr>
      <w:tr w:rsidR="0059612A" w14:paraId="28EA5D97" w14:textId="77777777">
        <w:trPr>
          <w:trHeight w:val="390"/>
        </w:trPr>
        <w:tc>
          <w:tcPr>
            <w:tcW w:w="3540" w:type="dxa"/>
          </w:tcPr>
          <w:p w14:paraId="003E11CE" w14:textId="2BA40838" w:rsidR="0059612A" w:rsidRPr="003D2BD4" w:rsidRDefault="0059612A">
            <w:pPr>
              <w:pBdr>
                <w:top w:val="nil"/>
                <w:left w:val="nil"/>
                <w:bottom w:val="nil"/>
                <w:right w:val="nil"/>
                <w:between w:val="nil"/>
              </w:pBdr>
              <w:rPr>
                <w:sz w:val="24"/>
                <w:szCs w:val="24"/>
              </w:rPr>
            </w:pPr>
            <w:r w:rsidRPr="003D2BD4">
              <w:rPr>
                <w:sz w:val="24"/>
                <w:szCs w:val="24"/>
              </w:rPr>
              <w:t>Increasing staff</w:t>
            </w:r>
            <w:r w:rsidRPr="003D2BD4">
              <w:rPr>
                <w:sz w:val="24"/>
                <w:szCs w:val="24"/>
              </w:rPr>
              <w:t xml:space="preserve"> </w:t>
            </w:r>
            <w:r w:rsidRPr="003D2BD4">
              <w:rPr>
                <w:sz w:val="24"/>
                <w:szCs w:val="24"/>
              </w:rPr>
              <w:t xml:space="preserve">awareness of wellbeing </w:t>
            </w:r>
            <w:r w:rsidRPr="003D2BD4">
              <w:rPr>
                <w:sz w:val="24"/>
                <w:szCs w:val="24"/>
              </w:rPr>
              <w:t xml:space="preserve">and managing workload </w:t>
            </w:r>
            <w:r w:rsidRPr="003D2BD4">
              <w:rPr>
                <w:sz w:val="24"/>
                <w:szCs w:val="24"/>
              </w:rPr>
              <w:t>strategies to help a</w:t>
            </w:r>
            <w:r w:rsidRPr="003D2BD4">
              <w:rPr>
                <w:sz w:val="24"/>
                <w:szCs w:val="24"/>
              </w:rPr>
              <w:t>dopt an</w:t>
            </w:r>
            <w:r w:rsidRPr="003D2BD4">
              <w:rPr>
                <w:sz w:val="24"/>
                <w:szCs w:val="24"/>
              </w:rPr>
              <w:t xml:space="preserve"> appropriate work-life balance</w:t>
            </w:r>
            <w:r w:rsidRPr="003D2BD4">
              <w:rPr>
                <w:sz w:val="24"/>
                <w:szCs w:val="24"/>
              </w:rPr>
              <w:t xml:space="preserve"> to be a </w:t>
            </w:r>
            <w:r w:rsidR="003D2BD4">
              <w:rPr>
                <w:sz w:val="24"/>
                <w:szCs w:val="24"/>
              </w:rPr>
              <w:t>F</w:t>
            </w:r>
            <w:r w:rsidRPr="003D2BD4">
              <w:rPr>
                <w:sz w:val="24"/>
                <w:szCs w:val="24"/>
              </w:rPr>
              <w:t>ocus area in the SIP.</w:t>
            </w:r>
            <w:r w:rsidRPr="003D2BD4">
              <w:rPr>
                <w:sz w:val="24"/>
                <w:szCs w:val="24"/>
              </w:rPr>
              <w:t xml:space="preserve"> By ensuring all staff have a good level of well-being means they are in the best place to support all our pupils.</w:t>
            </w:r>
          </w:p>
        </w:tc>
        <w:tc>
          <w:tcPr>
            <w:tcW w:w="4260" w:type="dxa"/>
          </w:tcPr>
          <w:p w14:paraId="56E7452F" w14:textId="77777777" w:rsidR="003D2BD4" w:rsidRPr="003D2BD4" w:rsidRDefault="003D2BD4">
            <w:pPr>
              <w:spacing w:before="60" w:after="60"/>
              <w:ind w:left="57" w:right="57"/>
              <w:rPr>
                <w:sz w:val="24"/>
                <w:szCs w:val="24"/>
              </w:rPr>
            </w:pPr>
            <w:proofErr w:type="spellStart"/>
            <w:r w:rsidRPr="003D2BD4">
              <w:rPr>
                <w:sz w:val="24"/>
                <w:szCs w:val="24"/>
              </w:rPr>
              <w:t>Ofsted</w:t>
            </w:r>
            <w:proofErr w:type="spellEnd"/>
            <w:r w:rsidRPr="003D2BD4">
              <w:rPr>
                <w:sz w:val="24"/>
                <w:szCs w:val="24"/>
              </w:rPr>
              <w:t xml:space="preserve"> report and analysis of teacher well-being across different roles and settings as different aspects of occupational well-being are examined, such as workload, work-life balance, relationships with colleagues and pupils at work as well as with parents, financial security, stress, health, </w:t>
            </w:r>
            <w:proofErr w:type="gramStart"/>
            <w:r w:rsidRPr="003D2BD4">
              <w:rPr>
                <w:sz w:val="24"/>
                <w:szCs w:val="24"/>
              </w:rPr>
              <w:t>autonomy</w:t>
            </w:r>
            <w:proofErr w:type="gramEnd"/>
            <w:r w:rsidRPr="003D2BD4">
              <w:rPr>
                <w:sz w:val="24"/>
                <w:szCs w:val="24"/>
              </w:rPr>
              <w:t xml:space="preserve"> and career development. </w:t>
            </w:r>
          </w:p>
          <w:p w14:paraId="45502B6C" w14:textId="2F9EA707" w:rsidR="003D2BD4" w:rsidRPr="00652061" w:rsidRDefault="003D2BD4" w:rsidP="003D2BD4">
            <w:pPr>
              <w:spacing w:before="60" w:after="60"/>
              <w:ind w:left="57" w:right="57"/>
              <w:rPr>
                <w:color w:val="31849B" w:themeColor="accent5" w:themeShade="BF"/>
                <w:sz w:val="24"/>
                <w:szCs w:val="24"/>
                <w:u w:val="single"/>
              </w:rPr>
            </w:pPr>
            <w:r w:rsidRPr="00652061">
              <w:rPr>
                <w:color w:val="31849B" w:themeColor="accent5" w:themeShade="BF"/>
                <w:sz w:val="24"/>
                <w:szCs w:val="24"/>
                <w:u w:val="single"/>
              </w:rPr>
              <w:t xml:space="preserve">https://assets.publishing.se </w:t>
            </w:r>
            <w:proofErr w:type="spellStart"/>
            <w:proofErr w:type="gramStart"/>
            <w:r w:rsidRPr="00652061">
              <w:rPr>
                <w:color w:val="31849B" w:themeColor="accent5" w:themeShade="BF"/>
                <w:sz w:val="24"/>
                <w:szCs w:val="24"/>
                <w:u w:val="single"/>
              </w:rPr>
              <w:t>rvice</w:t>
            </w:r>
            <w:proofErr w:type="spellEnd"/>
            <w:r w:rsidRPr="00652061">
              <w:rPr>
                <w:color w:val="31849B" w:themeColor="accent5" w:themeShade="BF"/>
                <w:sz w:val="24"/>
                <w:szCs w:val="24"/>
                <w:u w:val="single"/>
              </w:rPr>
              <w:t xml:space="preserve"> .</w:t>
            </w:r>
            <w:proofErr w:type="gramEnd"/>
            <w:r w:rsidRPr="00652061">
              <w:rPr>
                <w:color w:val="31849B" w:themeColor="accent5" w:themeShade="BF"/>
                <w:sz w:val="24"/>
                <w:szCs w:val="24"/>
                <w:u w:val="single"/>
              </w:rPr>
              <w:t>gov.uk/government/upload s/ system/uploads/attachment data/file/936253/Teacher_ wellbeing_report_110719F. pdf</w:t>
            </w:r>
          </w:p>
          <w:p w14:paraId="683DBD96" w14:textId="04A3EA4C" w:rsidR="0059612A" w:rsidRPr="003D2BD4" w:rsidRDefault="0059612A">
            <w:pPr>
              <w:spacing w:before="60" w:after="60"/>
              <w:ind w:left="57" w:right="57"/>
              <w:rPr>
                <w:sz w:val="24"/>
                <w:szCs w:val="24"/>
                <w:highlight w:val="white"/>
              </w:rPr>
            </w:pPr>
          </w:p>
        </w:tc>
        <w:tc>
          <w:tcPr>
            <w:tcW w:w="1700" w:type="dxa"/>
          </w:tcPr>
          <w:p w14:paraId="239F14B6" w14:textId="64CB7B5F" w:rsidR="0059612A" w:rsidRDefault="00FC1FA3">
            <w:pPr>
              <w:pBdr>
                <w:top w:val="nil"/>
                <w:left w:val="nil"/>
                <w:bottom w:val="nil"/>
                <w:right w:val="nil"/>
                <w:between w:val="nil"/>
              </w:pBdr>
              <w:rPr>
                <w:color w:val="000000"/>
                <w:sz w:val="24"/>
                <w:szCs w:val="24"/>
              </w:rPr>
            </w:pPr>
            <w:r>
              <w:rPr>
                <w:color w:val="000000"/>
                <w:sz w:val="24"/>
                <w:szCs w:val="24"/>
              </w:rPr>
              <w:t>1,2,3,5</w:t>
            </w:r>
          </w:p>
        </w:tc>
      </w:tr>
      <w:tr w:rsidR="0029561C" w14:paraId="0E09651D" w14:textId="77777777">
        <w:trPr>
          <w:trHeight w:val="390"/>
        </w:trPr>
        <w:tc>
          <w:tcPr>
            <w:tcW w:w="3540" w:type="dxa"/>
          </w:tcPr>
          <w:p w14:paraId="07F6EB5E" w14:textId="0050DD37" w:rsidR="0029561C" w:rsidRPr="0029561C" w:rsidRDefault="0029561C">
            <w:pPr>
              <w:pBdr>
                <w:top w:val="nil"/>
                <w:left w:val="nil"/>
                <w:bottom w:val="nil"/>
                <w:right w:val="nil"/>
                <w:between w:val="nil"/>
              </w:pBdr>
              <w:rPr>
                <w:sz w:val="24"/>
                <w:szCs w:val="24"/>
              </w:rPr>
            </w:pPr>
            <w:r w:rsidRPr="0029561C">
              <w:rPr>
                <w:sz w:val="24"/>
                <w:szCs w:val="24"/>
              </w:rPr>
              <w:t>Improving staff knowledge and understanding</w:t>
            </w:r>
            <w:r w:rsidRPr="0029561C">
              <w:rPr>
                <w:sz w:val="24"/>
                <w:szCs w:val="24"/>
              </w:rPr>
              <w:t xml:space="preserve"> of pupils who may have Adverse Childhood ex</w:t>
            </w:r>
            <w:r w:rsidR="00652061">
              <w:rPr>
                <w:sz w:val="24"/>
                <w:szCs w:val="24"/>
              </w:rPr>
              <w:t>p</w:t>
            </w:r>
            <w:r w:rsidRPr="0029561C">
              <w:rPr>
                <w:sz w:val="24"/>
                <w:szCs w:val="24"/>
              </w:rPr>
              <w:t>eriences</w:t>
            </w:r>
            <w:r w:rsidRPr="0029561C">
              <w:rPr>
                <w:sz w:val="24"/>
                <w:szCs w:val="24"/>
              </w:rPr>
              <w:t xml:space="preserve"> through ‘Trauma Informed Practice’ CPD </w:t>
            </w:r>
            <w:r w:rsidRPr="0029561C">
              <w:rPr>
                <w:sz w:val="24"/>
                <w:szCs w:val="24"/>
              </w:rPr>
              <w:t>to promote productive, positive relationships with staff employing strategies which reduce conflict</w:t>
            </w:r>
          </w:p>
        </w:tc>
        <w:tc>
          <w:tcPr>
            <w:tcW w:w="4260" w:type="dxa"/>
          </w:tcPr>
          <w:p w14:paraId="6303EDBA" w14:textId="77777777" w:rsidR="00652061" w:rsidRDefault="0029561C">
            <w:pPr>
              <w:spacing w:before="60" w:after="60"/>
              <w:ind w:left="57" w:right="57"/>
              <w:rPr>
                <w:sz w:val="24"/>
                <w:szCs w:val="24"/>
              </w:rPr>
            </w:pPr>
            <w:r w:rsidRPr="0029561C">
              <w:rPr>
                <w:sz w:val="24"/>
                <w:szCs w:val="24"/>
              </w:rPr>
              <w:t xml:space="preserve">A trauma informed school is one that </w:t>
            </w:r>
            <w:proofErr w:type="gramStart"/>
            <w:r w:rsidRPr="0029561C">
              <w:rPr>
                <w:sz w:val="24"/>
                <w:szCs w:val="24"/>
              </w:rPr>
              <w:t>is able to</w:t>
            </w:r>
            <w:proofErr w:type="gramEnd"/>
            <w:r w:rsidRPr="0029561C">
              <w:rPr>
                <w:sz w:val="24"/>
                <w:szCs w:val="24"/>
              </w:rPr>
              <w:t xml:space="preserve"> support children and teenagers who suffer with trauma and mental health problems and whose troubled </w:t>
            </w:r>
            <w:proofErr w:type="spellStart"/>
            <w:r w:rsidRPr="0029561C">
              <w:rPr>
                <w:sz w:val="24"/>
                <w:szCs w:val="24"/>
              </w:rPr>
              <w:t>behaviours</w:t>
            </w:r>
            <w:proofErr w:type="spellEnd"/>
            <w:r w:rsidRPr="0029561C">
              <w:rPr>
                <w:sz w:val="24"/>
                <w:szCs w:val="24"/>
              </w:rPr>
              <w:t xml:space="preserve"> act as a barrier to learning. </w:t>
            </w:r>
          </w:p>
          <w:p w14:paraId="26B02AF3" w14:textId="3943398F" w:rsidR="0029561C" w:rsidRPr="00652061" w:rsidRDefault="0029561C">
            <w:pPr>
              <w:spacing w:before="60" w:after="60"/>
              <w:ind w:left="57" w:right="57"/>
              <w:rPr>
                <w:sz w:val="24"/>
                <w:szCs w:val="24"/>
                <w:u w:val="single"/>
              </w:rPr>
            </w:pPr>
            <w:r w:rsidRPr="00652061">
              <w:rPr>
                <w:color w:val="31849B" w:themeColor="accent5" w:themeShade="BF"/>
                <w:sz w:val="24"/>
                <w:szCs w:val="24"/>
                <w:u w:val="single"/>
              </w:rPr>
              <w:t>https://www.traumainforme dschools.co.uk/</w:t>
            </w:r>
          </w:p>
        </w:tc>
        <w:tc>
          <w:tcPr>
            <w:tcW w:w="1700" w:type="dxa"/>
          </w:tcPr>
          <w:p w14:paraId="4F6C6FCA" w14:textId="5B0E6F9C" w:rsidR="0029561C" w:rsidRDefault="0029561C">
            <w:pPr>
              <w:pBdr>
                <w:top w:val="nil"/>
                <w:left w:val="nil"/>
                <w:bottom w:val="nil"/>
                <w:right w:val="nil"/>
                <w:between w:val="nil"/>
              </w:pBdr>
              <w:rPr>
                <w:color w:val="000000"/>
                <w:sz w:val="24"/>
                <w:szCs w:val="24"/>
              </w:rPr>
            </w:pPr>
            <w:r>
              <w:rPr>
                <w:color w:val="000000"/>
                <w:sz w:val="24"/>
                <w:szCs w:val="24"/>
              </w:rPr>
              <w:t>5, 6</w:t>
            </w:r>
          </w:p>
        </w:tc>
      </w:tr>
    </w:tbl>
    <w:p w14:paraId="05F29821" w14:textId="77777777" w:rsidR="00017AB9" w:rsidRDefault="00017AB9">
      <w:pPr>
        <w:pBdr>
          <w:top w:val="nil"/>
          <w:left w:val="nil"/>
          <w:bottom w:val="nil"/>
          <w:right w:val="nil"/>
          <w:between w:val="nil"/>
        </w:pBdr>
        <w:rPr>
          <w:b/>
          <w:color w:val="000000"/>
          <w:sz w:val="20"/>
          <w:szCs w:val="20"/>
        </w:rPr>
      </w:pPr>
    </w:p>
    <w:p w14:paraId="46C2EDF3" w14:textId="77777777" w:rsidR="00017AB9" w:rsidRDefault="00017AB9">
      <w:pPr>
        <w:pBdr>
          <w:top w:val="nil"/>
          <w:left w:val="nil"/>
          <w:bottom w:val="nil"/>
          <w:right w:val="nil"/>
          <w:between w:val="nil"/>
        </w:pBdr>
        <w:spacing w:before="1"/>
        <w:rPr>
          <w:b/>
          <w:color w:val="000000"/>
          <w:sz w:val="23"/>
          <w:szCs w:val="23"/>
        </w:rPr>
      </w:pPr>
    </w:p>
    <w:p w14:paraId="3F2F5373" w14:textId="77777777" w:rsidR="00017AB9" w:rsidRDefault="00000000">
      <w:pPr>
        <w:pStyle w:val="Heading2"/>
        <w:spacing w:line="302" w:lineRule="auto"/>
        <w:ind w:firstLine="233"/>
      </w:pPr>
      <w:r>
        <w:rPr>
          <w:color w:val="0F4E74"/>
        </w:rPr>
        <w:t>Targeted academic support (for example, tutoring, one-to-one support structured interventions)</w:t>
      </w:r>
    </w:p>
    <w:p w14:paraId="15A14A42" w14:textId="4E579248" w:rsidR="00017AB9" w:rsidRDefault="00000000">
      <w:pPr>
        <w:spacing w:before="238"/>
        <w:ind w:left="233"/>
        <w:rPr>
          <w:b/>
          <w:sz w:val="24"/>
          <w:szCs w:val="24"/>
        </w:rPr>
      </w:pPr>
      <w:r>
        <w:rPr>
          <w:color w:val="0D0D0D"/>
          <w:sz w:val="24"/>
          <w:szCs w:val="24"/>
        </w:rPr>
        <w:t xml:space="preserve">Budgeted cost: </w:t>
      </w:r>
      <w:r>
        <w:rPr>
          <w:b/>
          <w:sz w:val="24"/>
          <w:szCs w:val="24"/>
        </w:rPr>
        <w:t>£</w:t>
      </w:r>
      <w:r w:rsidR="007B21D0">
        <w:rPr>
          <w:b/>
          <w:sz w:val="24"/>
          <w:szCs w:val="24"/>
        </w:rPr>
        <w:t>40</w:t>
      </w:r>
      <w:r>
        <w:rPr>
          <w:b/>
          <w:sz w:val="24"/>
          <w:szCs w:val="24"/>
        </w:rPr>
        <w:t>,259.91</w:t>
      </w:r>
    </w:p>
    <w:p w14:paraId="67AA7388" w14:textId="77777777" w:rsidR="00017AB9" w:rsidRDefault="00017AB9">
      <w:pPr>
        <w:pBdr>
          <w:top w:val="nil"/>
          <w:left w:val="nil"/>
          <w:bottom w:val="nil"/>
          <w:right w:val="nil"/>
          <w:between w:val="nil"/>
        </w:pBdr>
        <w:spacing w:before="1"/>
        <w:rPr>
          <w:b/>
          <w:color w:val="000000"/>
          <w:sz w:val="26"/>
          <w:szCs w:val="26"/>
        </w:rPr>
      </w:pPr>
    </w:p>
    <w:tbl>
      <w:tblPr>
        <w:tblStyle w:val="a6"/>
        <w:tblW w:w="9500" w:type="dxa"/>
        <w:tblInd w:w="14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firstRow="0" w:lastRow="0" w:firstColumn="0" w:lastColumn="0" w:noHBand="0" w:noVBand="0"/>
      </w:tblPr>
      <w:tblGrid>
        <w:gridCol w:w="3120"/>
        <w:gridCol w:w="4620"/>
        <w:gridCol w:w="1760"/>
      </w:tblGrid>
      <w:tr w:rsidR="00017AB9" w14:paraId="163CAC54" w14:textId="77777777">
        <w:trPr>
          <w:trHeight w:val="890"/>
        </w:trPr>
        <w:tc>
          <w:tcPr>
            <w:tcW w:w="3120" w:type="dxa"/>
            <w:shd w:val="clear" w:color="auto" w:fill="D8E2E8"/>
          </w:tcPr>
          <w:p w14:paraId="111F1308" w14:textId="77777777" w:rsidR="00017AB9" w:rsidRDefault="00000000">
            <w:pPr>
              <w:pBdr>
                <w:top w:val="nil"/>
                <w:left w:val="nil"/>
                <w:bottom w:val="nil"/>
                <w:right w:val="nil"/>
                <w:between w:val="nil"/>
              </w:pBdr>
              <w:spacing w:line="275" w:lineRule="auto"/>
              <w:ind w:left="159"/>
              <w:rPr>
                <w:b/>
                <w:color w:val="000000"/>
                <w:sz w:val="24"/>
                <w:szCs w:val="24"/>
              </w:rPr>
            </w:pPr>
            <w:r>
              <w:rPr>
                <w:b/>
                <w:color w:val="0D0D0D"/>
                <w:sz w:val="24"/>
                <w:szCs w:val="24"/>
              </w:rPr>
              <w:t>Activity</w:t>
            </w:r>
          </w:p>
        </w:tc>
        <w:tc>
          <w:tcPr>
            <w:tcW w:w="4620" w:type="dxa"/>
            <w:shd w:val="clear" w:color="auto" w:fill="D8E2E8"/>
          </w:tcPr>
          <w:p w14:paraId="7029DF96" w14:textId="77777777" w:rsidR="00017AB9" w:rsidRDefault="00000000">
            <w:pPr>
              <w:pBdr>
                <w:top w:val="nil"/>
                <w:left w:val="nil"/>
                <w:bottom w:val="nil"/>
                <w:right w:val="nil"/>
                <w:between w:val="nil"/>
              </w:pBdr>
              <w:spacing w:line="246" w:lineRule="auto"/>
              <w:ind w:left="159" w:right="1263"/>
              <w:rPr>
                <w:b/>
                <w:color w:val="000000"/>
                <w:sz w:val="24"/>
                <w:szCs w:val="24"/>
              </w:rPr>
            </w:pPr>
            <w:r>
              <w:rPr>
                <w:b/>
                <w:color w:val="0D0D0D"/>
                <w:sz w:val="24"/>
                <w:szCs w:val="24"/>
              </w:rPr>
              <w:t>Evidence that supports this approach</w:t>
            </w:r>
          </w:p>
        </w:tc>
        <w:tc>
          <w:tcPr>
            <w:tcW w:w="1760" w:type="dxa"/>
            <w:shd w:val="clear" w:color="auto" w:fill="D8E2E8"/>
          </w:tcPr>
          <w:p w14:paraId="11737ADA" w14:textId="77777777" w:rsidR="00017AB9" w:rsidRDefault="00000000">
            <w:pPr>
              <w:pBdr>
                <w:top w:val="nil"/>
                <w:left w:val="nil"/>
                <w:bottom w:val="nil"/>
                <w:right w:val="nil"/>
                <w:between w:val="nil"/>
              </w:pBdr>
              <w:spacing w:line="246" w:lineRule="auto"/>
              <w:ind w:left="158" w:right="368"/>
              <w:jc w:val="both"/>
              <w:rPr>
                <w:b/>
                <w:color w:val="000000"/>
                <w:sz w:val="24"/>
                <w:szCs w:val="24"/>
              </w:rPr>
            </w:pPr>
            <w:r>
              <w:rPr>
                <w:b/>
                <w:color w:val="0D0D0D"/>
                <w:sz w:val="24"/>
                <w:szCs w:val="24"/>
              </w:rPr>
              <w:t>Challenge number(s) addressed</w:t>
            </w:r>
          </w:p>
        </w:tc>
      </w:tr>
      <w:tr w:rsidR="00017AB9" w14:paraId="5F06ABAA" w14:textId="77777777">
        <w:trPr>
          <w:trHeight w:val="550"/>
        </w:trPr>
        <w:tc>
          <w:tcPr>
            <w:tcW w:w="3120" w:type="dxa"/>
          </w:tcPr>
          <w:p w14:paraId="30ABCFA9" w14:textId="77777777" w:rsidR="00017AB9" w:rsidRDefault="00000000">
            <w:pPr>
              <w:widowControl/>
              <w:pBdr>
                <w:top w:val="nil"/>
                <w:left w:val="nil"/>
                <w:bottom w:val="nil"/>
                <w:right w:val="nil"/>
                <w:between w:val="nil"/>
              </w:pBdr>
              <w:spacing w:before="60" w:after="240"/>
              <w:ind w:left="57" w:right="57"/>
              <w:rPr>
                <w:color w:val="000000"/>
                <w:sz w:val="24"/>
                <w:szCs w:val="24"/>
              </w:rPr>
            </w:pPr>
            <w:r>
              <w:rPr>
                <w:color w:val="000000"/>
                <w:sz w:val="24"/>
                <w:szCs w:val="24"/>
              </w:rPr>
              <w:t>Encouraging a reciprocal reading approach (</w:t>
            </w:r>
            <w:r>
              <w:rPr>
                <w:rFonts w:ascii="Roboto" w:eastAsia="Roboto" w:hAnsi="Roboto" w:cs="Roboto"/>
                <w:color w:val="000000"/>
                <w:sz w:val="24"/>
                <w:szCs w:val="24"/>
                <w:highlight w:val="white"/>
              </w:rPr>
              <w:t xml:space="preserve">questioning, clarifying, </w:t>
            </w:r>
            <w:proofErr w:type="spellStart"/>
            <w:proofErr w:type="gramStart"/>
            <w:r>
              <w:rPr>
                <w:rFonts w:ascii="Roboto" w:eastAsia="Roboto" w:hAnsi="Roboto" w:cs="Roboto"/>
                <w:color w:val="000000"/>
                <w:sz w:val="24"/>
                <w:szCs w:val="24"/>
                <w:highlight w:val="white"/>
              </w:rPr>
              <w:t>summarising</w:t>
            </w:r>
            <w:proofErr w:type="spellEnd"/>
            <w:proofErr w:type="gramEnd"/>
            <w:r>
              <w:rPr>
                <w:rFonts w:ascii="Roboto" w:eastAsia="Roboto" w:hAnsi="Roboto" w:cs="Roboto"/>
                <w:color w:val="000000"/>
                <w:sz w:val="24"/>
                <w:szCs w:val="24"/>
                <w:highlight w:val="white"/>
              </w:rPr>
              <w:t xml:space="preserve"> and </w:t>
            </w:r>
            <w:r>
              <w:rPr>
                <w:rFonts w:ascii="Roboto" w:eastAsia="Roboto" w:hAnsi="Roboto" w:cs="Roboto"/>
                <w:color w:val="000000"/>
                <w:sz w:val="24"/>
                <w:szCs w:val="24"/>
                <w:highlight w:val="white"/>
              </w:rPr>
              <w:lastRenderedPageBreak/>
              <w:t>predicting) in Reading lessons.</w:t>
            </w:r>
          </w:p>
          <w:p w14:paraId="4A4A4243" w14:textId="77777777" w:rsidR="00017AB9" w:rsidRDefault="00017AB9">
            <w:pPr>
              <w:pBdr>
                <w:top w:val="nil"/>
                <w:left w:val="nil"/>
                <w:bottom w:val="nil"/>
                <w:right w:val="nil"/>
                <w:between w:val="nil"/>
              </w:pBdr>
              <w:ind w:left="159" w:right="816"/>
              <w:rPr>
                <w:color w:val="000000"/>
                <w:sz w:val="24"/>
                <w:szCs w:val="24"/>
              </w:rPr>
            </w:pPr>
          </w:p>
        </w:tc>
        <w:tc>
          <w:tcPr>
            <w:tcW w:w="4620" w:type="dxa"/>
          </w:tcPr>
          <w:p w14:paraId="1DDCE334" w14:textId="77777777" w:rsidR="00017AB9" w:rsidRDefault="00000000">
            <w:pPr>
              <w:pBdr>
                <w:top w:val="nil"/>
                <w:left w:val="nil"/>
                <w:bottom w:val="nil"/>
                <w:right w:val="nil"/>
                <w:between w:val="nil"/>
              </w:pBdr>
              <w:ind w:left="159" w:right="248"/>
              <w:rPr>
                <w:color w:val="000000"/>
                <w:sz w:val="24"/>
                <w:szCs w:val="24"/>
              </w:rPr>
            </w:pPr>
            <w:r>
              <w:rPr>
                <w:color w:val="000000"/>
                <w:sz w:val="24"/>
                <w:szCs w:val="24"/>
              </w:rPr>
              <w:lastRenderedPageBreak/>
              <w:t>Reading comprehension strategies can have a positive impact on pupils’ ability</w:t>
            </w:r>
          </w:p>
        </w:tc>
        <w:tc>
          <w:tcPr>
            <w:tcW w:w="1760" w:type="dxa"/>
          </w:tcPr>
          <w:p w14:paraId="3E04F3B8" w14:textId="77777777" w:rsidR="00017AB9" w:rsidRDefault="00000000">
            <w:pPr>
              <w:pBdr>
                <w:top w:val="nil"/>
                <w:left w:val="nil"/>
                <w:bottom w:val="nil"/>
                <w:right w:val="nil"/>
                <w:between w:val="nil"/>
              </w:pBdr>
              <w:spacing w:before="9"/>
              <w:ind w:left="98"/>
              <w:rPr>
                <w:color w:val="000000"/>
                <w:sz w:val="24"/>
                <w:szCs w:val="24"/>
              </w:rPr>
            </w:pPr>
            <w:r>
              <w:rPr>
                <w:color w:val="000000"/>
                <w:sz w:val="24"/>
                <w:szCs w:val="24"/>
              </w:rPr>
              <w:t>2</w:t>
            </w:r>
          </w:p>
        </w:tc>
      </w:tr>
    </w:tbl>
    <w:p w14:paraId="1DF48016" w14:textId="77777777" w:rsidR="00017AB9" w:rsidRDefault="00017AB9">
      <w:pPr>
        <w:rPr>
          <w:sz w:val="24"/>
          <w:szCs w:val="24"/>
        </w:rPr>
        <w:sectPr w:rsidR="00017AB9">
          <w:type w:val="continuous"/>
          <w:pgSz w:w="11920" w:h="16840"/>
          <w:pgMar w:top="1120" w:right="1260" w:bottom="960" w:left="900" w:header="0" w:footer="696" w:gutter="0"/>
          <w:cols w:space="720"/>
        </w:sectPr>
      </w:pPr>
    </w:p>
    <w:p w14:paraId="47E291FA" w14:textId="77777777" w:rsidR="00017AB9" w:rsidRDefault="00017AB9">
      <w:pPr>
        <w:pBdr>
          <w:top w:val="nil"/>
          <w:left w:val="nil"/>
          <w:bottom w:val="nil"/>
          <w:right w:val="nil"/>
          <w:between w:val="nil"/>
        </w:pBdr>
        <w:spacing w:line="276" w:lineRule="auto"/>
        <w:rPr>
          <w:sz w:val="24"/>
          <w:szCs w:val="24"/>
        </w:rPr>
      </w:pPr>
    </w:p>
    <w:tbl>
      <w:tblPr>
        <w:tblStyle w:val="a7"/>
        <w:tblW w:w="9500" w:type="dxa"/>
        <w:tblInd w:w="14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firstRow="0" w:lastRow="0" w:firstColumn="0" w:lastColumn="0" w:noHBand="0" w:noVBand="0"/>
      </w:tblPr>
      <w:tblGrid>
        <w:gridCol w:w="3120"/>
        <w:gridCol w:w="4620"/>
        <w:gridCol w:w="1760"/>
      </w:tblGrid>
      <w:tr w:rsidR="00017AB9" w14:paraId="1963E6F6" w14:textId="77777777">
        <w:trPr>
          <w:trHeight w:val="5310"/>
        </w:trPr>
        <w:tc>
          <w:tcPr>
            <w:tcW w:w="3120" w:type="dxa"/>
          </w:tcPr>
          <w:p w14:paraId="5A06F052" w14:textId="77777777" w:rsidR="00017AB9" w:rsidRDefault="00000000">
            <w:pPr>
              <w:pBdr>
                <w:top w:val="nil"/>
                <w:left w:val="nil"/>
                <w:bottom w:val="nil"/>
                <w:right w:val="nil"/>
                <w:between w:val="nil"/>
              </w:pBdr>
              <w:spacing w:before="9" w:line="246" w:lineRule="auto"/>
              <w:ind w:left="159" w:right="149"/>
              <w:rPr>
                <w:color w:val="000000"/>
                <w:sz w:val="24"/>
                <w:szCs w:val="24"/>
              </w:rPr>
            </w:pPr>
            <w:r>
              <w:rPr>
                <w:color w:val="000000"/>
                <w:sz w:val="24"/>
                <w:szCs w:val="24"/>
              </w:rPr>
              <w:t xml:space="preserve">PIXL or </w:t>
            </w:r>
            <w:proofErr w:type="spellStart"/>
            <w:r>
              <w:rPr>
                <w:color w:val="000000"/>
                <w:sz w:val="24"/>
                <w:szCs w:val="24"/>
              </w:rPr>
              <w:t>R</w:t>
            </w:r>
            <w:r>
              <w:rPr>
                <w:sz w:val="24"/>
                <w:szCs w:val="24"/>
              </w:rPr>
              <w:t>eadingwise</w:t>
            </w:r>
            <w:proofErr w:type="spellEnd"/>
            <w:r>
              <w:rPr>
                <w:color w:val="000000"/>
                <w:sz w:val="24"/>
                <w:szCs w:val="24"/>
              </w:rPr>
              <w:t xml:space="preserve"> </w:t>
            </w:r>
            <w:proofErr w:type="gramStart"/>
            <w:r>
              <w:rPr>
                <w:color w:val="000000"/>
                <w:sz w:val="24"/>
                <w:szCs w:val="24"/>
              </w:rPr>
              <w:t>reading  intervention</w:t>
            </w:r>
            <w:proofErr w:type="gramEnd"/>
            <w:r>
              <w:rPr>
                <w:color w:val="000000"/>
                <w:sz w:val="24"/>
                <w:szCs w:val="24"/>
              </w:rPr>
              <w:t xml:space="preserve"> for disadvantaged pupils who need additional help to comprehend texts and address vocabulary gaps.</w:t>
            </w:r>
          </w:p>
          <w:p w14:paraId="573E6516" w14:textId="77777777" w:rsidR="00017AB9" w:rsidRDefault="00017AB9">
            <w:pPr>
              <w:pBdr>
                <w:top w:val="nil"/>
                <w:left w:val="nil"/>
                <w:bottom w:val="nil"/>
                <w:right w:val="nil"/>
                <w:between w:val="nil"/>
              </w:pBdr>
              <w:spacing w:before="3"/>
              <w:rPr>
                <w:b/>
                <w:color w:val="000000"/>
                <w:sz w:val="21"/>
                <w:szCs w:val="21"/>
              </w:rPr>
            </w:pPr>
          </w:p>
          <w:p w14:paraId="0FB8DB08" w14:textId="77777777" w:rsidR="00017AB9" w:rsidRDefault="00000000">
            <w:pPr>
              <w:pBdr>
                <w:top w:val="nil"/>
                <w:left w:val="nil"/>
                <w:bottom w:val="nil"/>
                <w:right w:val="nil"/>
                <w:between w:val="nil"/>
              </w:pBdr>
              <w:spacing w:line="246" w:lineRule="auto"/>
              <w:ind w:left="159" w:right="255"/>
              <w:rPr>
                <w:color w:val="000000"/>
                <w:sz w:val="24"/>
                <w:szCs w:val="24"/>
              </w:rPr>
            </w:pPr>
            <w:r>
              <w:rPr>
                <w:color w:val="000000"/>
                <w:sz w:val="24"/>
                <w:szCs w:val="24"/>
              </w:rPr>
              <w:t xml:space="preserve">Identification of targeted pupils to receive reading and spelling intervention. Raising awareness with staff of those pupils whose literacy is below their chronological reading age. New MIS system to help </w:t>
            </w:r>
            <w:proofErr w:type="spellStart"/>
            <w:r>
              <w:rPr>
                <w:color w:val="000000"/>
                <w:sz w:val="24"/>
                <w:szCs w:val="24"/>
              </w:rPr>
              <w:t>publicise</w:t>
            </w:r>
            <w:proofErr w:type="spellEnd"/>
            <w:r>
              <w:rPr>
                <w:color w:val="000000"/>
                <w:sz w:val="24"/>
                <w:szCs w:val="24"/>
              </w:rPr>
              <w:t xml:space="preserve"> individual pupil needs.</w:t>
            </w:r>
          </w:p>
          <w:p w14:paraId="41B773CF" w14:textId="77777777" w:rsidR="00017AB9" w:rsidRDefault="00000000">
            <w:pPr>
              <w:pBdr>
                <w:top w:val="nil"/>
                <w:left w:val="nil"/>
                <w:bottom w:val="nil"/>
                <w:right w:val="nil"/>
                <w:between w:val="nil"/>
              </w:pBdr>
              <w:spacing w:before="7"/>
              <w:ind w:left="159"/>
              <w:rPr>
                <w:color w:val="000000"/>
                <w:sz w:val="24"/>
                <w:szCs w:val="24"/>
              </w:rPr>
            </w:pPr>
            <w:r>
              <w:rPr>
                <w:color w:val="000000"/>
                <w:sz w:val="24"/>
                <w:szCs w:val="24"/>
              </w:rPr>
              <w:t>Effective use of data.</w:t>
            </w:r>
          </w:p>
        </w:tc>
        <w:tc>
          <w:tcPr>
            <w:tcW w:w="4620" w:type="dxa"/>
          </w:tcPr>
          <w:p w14:paraId="35E2A4FD" w14:textId="77777777" w:rsidR="00017AB9" w:rsidRDefault="00000000">
            <w:pPr>
              <w:pBdr>
                <w:top w:val="nil"/>
                <w:left w:val="nil"/>
                <w:bottom w:val="nil"/>
                <w:right w:val="nil"/>
                <w:between w:val="nil"/>
              </w:pBdr>
              <w:spacing w:before="9" w:line="246" w:lineRule="auto"/>
              <w:ind w:left="159" w:right="208"/>
              <w:rPr>
                <w:color w:val="000000"/>
                <w:sz w:val="24"/>
                <w:szCs w:val="24"/>
              </w:rPr>
            </w:pPr>
            <w:r>
              <w:rPr>
                <w:color w:val="000000"/>
                <w:sz w:val="24"/>
                <w:szCs w:val="24"/>
              </w:rPr>
              <w:t>to understand a text, and this is particularly the case when interventions are delivered over a shorter timespan:</w:t>
            </w:r>
          </w:p>
          <w:p w14:paraId="52E0611D" w14:textId="77777777" w:rsidR="00017AB9" w:rsidRDefault="00000000">
            <w:pPr>
              <w:pBdr>
                <w:top w:val="nil"/>
                <w:left w:val="nil"/>
                <w:bottom w:val="nil"/>
                <w:right w:val="nil"/>
                <w:between w:val="nil"/>
              </w:pBdr>
              <w:spacing w:before="62" w:line="246" w:lineRule="auto"/>
              <w:ind w:left="159" w:right="374"/>
              <w:rPr>
                <w:color w:val="000000"/>
                <w:sz w:val="24"/>
                <w:szCs w:val="24"/>
              </w:rPr>
            </w:pPr>
            <w:hyperlink r:id="rId30">
              <w:r>
                <w:rPr>
                  <w:color w:val="006FBF"/>
                  <w:sz w:val="24"/>
                  <w:szCs w:val="24"/>
                  <w:u w:val="single"/>
                </w:rPr>
                <w:t>Reading comprehension strategies |</w:t>
              </w:r>
            </w:hyperlink>
            <w:r>
              <w:rPr>
                <w:color w:val="006FBF"/>
                <w:sz w:val="24"/>
                <w:szCs w:val="24"/>
              </w:rPr>
              <w:t xml:space="preserve"> </w:t>
            </w:r>
            <w:hyperlink r:id="rId31">
              <w:r>
                <w:rPr>
                  <w:color w:val="006FBF"/>
                  <w:sz w:val="24"/>
                  <w:szCs w:val="24"/>
                  <w:u w:val="single"/>
                </w:rPr>
                <w:t>Toolkit Strand | Education Endowment</w:t>
              </w:r>
            </w:hyperlink>
            <w:r>
              <w:rPr>
                <w:color w:val="006FBF"/>
                <w:sz w:val="24"/>
                <w:szCs w:val="24"/>
              </w:rPr>
              <w:t xml:space="preserve"> </w:t>
            </w:r>
            <w:hyperlink r:id="rId32">
              <w:r>
                <w:rPr>
                  <w:color w:val="006FBF"/>
                  <w:sz w:val="24"/>
                  <w:szCs w:val="24"/>
                  <w:u w:val="single"/>
                </w:rPr>
                <w:t>Foundation | EEF</w:t>
              </w:r>
            </w:hyperlink>
          </w:p>
        </w:tc>
        <w:tc>
          <w:tcPr>
            <w:tcW w:w="1760" w:type="dxa"/>
          </w:tcPr>
          <w:p w14:paraId="04FA8243" w14:textId="77777777" w:rsidR="00017AB9" w:rsidRDefault="00017AB9">
            <w:pPr>
              <w:pBdr>
                <w:top w:val="nil"/>
                <w:left w:val="nil"/>
                <w:bottom w:val="nil"/>
                <w:right w:val="nil"/>
                <w:between w:val="nil"/>
              </w:pBdr>
              <w:rPr>
                <w:rFonts w:ascii="Times New Roman" w:eastAsia="Times New Roman" w:hAnsi="Times New Roman" w:cs="Times New Roman"/>
                <w:color w:val="000000"/>
                <w:sz w:val="24"/>
                <w:szCs w:val="24"/>
              </w:rPr>
            </w:pPr>
          </w:p>
        </w:tc>
      </w:tr>
      <w:tr w:rsidR="00017AB9" w14:paraId="3AE96D4E" w14:textId="77777777">
        <w:trPr>
          <w:trHeight w:val="4030"/>
        </w:trPr>
        <w:tc>
          <w:tcPr>
            <w:tcW w:w="3120" w:type="dxa"/>
          </w:tcPr>
          <w:p w14:paraId="28A01BB3" w14:textId="31F9E5A7" w:rsidR="007B21D0" w:rsidRDefault="0059080E" w:rsidP="007B21D0">
            <w:pPr>
              <w:pBdr>
                <w:top w:val="nil"/>
                <w:left w:val="nil"/>
                <w:bottom w:val="nil"/>
                <w:right w:val="nil"/>
                <w:between w:val="nil"/>
              </w:pBdr>
              <w:spacing w:before="9" w:line="246" w:lineRule="auto"/>
              <w:ind w:left="159" w:right="149"/>
              <w:rPr>
                <w:color w:val="000000"/>
                <w:sz w:val="24"/>
                <w:szCs w:val="24"/>
              </w:rPr>
            </w:pPr>
            <w:r>
              <w:rPr>
                <w:color w:val="000000"/>
                <w:sz w:val="24"/>
                <w:szCs w:val="24"/>
              </w:rPr>
              <w:t>Purchase of online academic support software (</w:t>
            </w:r>
            <w:proofErr w:type="spellStart"/>
            <w:r>
              <w:rPr>
                <w:color w:val="000000"/>
                <w:sz w:val="24"/>
                <w:szCs w:val="24"/>
              </w:rPr>
              <w:t>eg</w:t>
            </w:r>
            <w:proofErr w:type="spellEnd"/>
            <w:r>
              <w:rPr>
                <w:color w:val="000000"/>
                <w:sz w:val="24"/>
                <w:szCs w:val="24"/>
              </w:rPr>
              <w:t xml:space="preserve">; </w:t>
            </w:r>
            <w:proofErr w:type="spellStart"/>
            <w:r>
              <w:rPr>
                <w:color w:val="000000"/>
                <w:sz w:val="24"/>
                <w:szCs w:val="24"/>
              </w:rPr>
              <w:t>Tassomai</w:t>
            </w:r>
            <w:proofErr w:type="spellEnd"/>
            <w:r>
              <w:rPr>
                <w:color w:val="000000"/>
                <w:sz w:val="24"/>
                <w:szCs w:val="24"/>
              </w:rPr>
              <w:t xml:space="preserve">, Seneca, </w:t>
            </w:r>
            <w:proofErr w:type="gramStart"/>
            <w:r>
              <w:rPr>
                <w:color w:val="000000"/>
                <w:sz w:val="24"/>
                <w:szCs w:val="24"/>
              </w:rPr>
              <w:t>Bedrock)  to</w:t>
            </w:r>
            <w:proofErr w:type="gramEnd"/>
            <w:r>
              <w:rPr>
                <w:color w:val="000000"/>
                <w:sz w:val="24"/>
                <w:szCs w:val="24"/>
              </w:rPr>
              <w:t xml:space="preserve"> be used to help support revision, embed knowledge, increase pupil confidence</w:t>
            </w:r>
          </w:p>
        </w:tc>
        <w:tc>
          <w:tcPr>
            <w:tcW w:w="4620" w:type="dxa"/>
          </w:tcPr>
          <w:p w14:paraId="21535B93" w14:textId="7A70BF2B" w:rsidR="00017AB9" w:rsidRDefault="00FC59C5">
            <w:pPr>
              <w:pBdr>
                <w:top w:val="nil"/>
                <w:left w:val="nil"/>
                <w:bottom w:val="nil"/>
                <w:right w:val="nil"/>
                <w:between w:val="nil"/>
              </w:pBdr>
              <w:spacing w:before="69" w:line="246" w:lineRule="auto"/>
              <w:ind w:right="630"/>
              <w:jc w:val="both"/>
              <w:rPr>
                <w:color w:val="000000"/>
                <w:sz w:val="24"/>
                <w:szCs w:val="24"/>
              </w:rPr>
            </w:pPr>
            <w:r>
              <w:rPr>
                <w:color w:val="000000"/>
                <w:sz w:val="24"/>
                <w:szCs w:val="24"/>
              </w:rPr>
              <w:t>Engagement of disadvantaged learners is crucial to their success and progress. The style of such software, individualized, immediate reward and success seen, helps pupils master subject matter.</w:t>
            </w:r>
          </w:p>
        </w:tc>
        <w:tc>
          <w:tcPr>
            <w:tcW w:w="1760" w:type="dxa"/>
          </w:tcPr>
          <w:p w14:paraId="15ECDD10" w14:textId="0BF6D8B7" w:rsidR="00017AB9" w:rsidRDefault="0059080E">
            <w:pPr>
              <w:pBdr>
                <w:top w:val="nil"/>
                <w:left w:val="nil"/>
                <w:bottom w:val="nil"/>
                <w:right w:val="nil"/>
                <w:between w:val="nil"/>
              </w:pBdr>
              <w:spacing w:before="9"/>
              <w:ind w:left="98"/>
              <w:rPr>
                <w:color w:val="000000"/>
                <w:sz w:val="24"/>
                <w:szCs w:val="24"/>
              </w:rPr>
            </w:pPr>
            <w:r>
              <w:rPr>
                <w:color w:val="000000"/>
                <w:sz w:val="24"/>
                <w:szCs w:val="24"/>
              </w:rPr>
              <w:t>1,2,3</w:t>
            </w:r>
          </w:p>
        </w:tc>
      </w:tr>
      <w:tr w:rsidR="007B21D0" w14:paraId="5D5F7434" w14:textId="77777777" w:rsidTr="0052373B">
        <w:trPr>
          <w:trHeight w:val="2380"/>
        </w:trPr>
        <w:tc>
          <w:tcPr>
            <w:tcW w:w="3120" w:type="dxa"/>
          </w:tcPr>
          <w:p w14:paraId="4BA6D611" w14:textId="07EED239" w:rsidR="0052373B" w:rsidRDefault="007B21D0" w:rsidP="0052373B">
            <w:pPr>
              <w:pBdr>
                <w:top w:val="nil"/>
                <w:left w:val="nil"/>
                <w:bottom w:val="nil"/>
                <w:right w:val="nil"/>
                <w:between w:val="nil"/>
              </w:pBdr>
              <w:spacing w:before="9" w:line="246" w:lineRule="auto"/>
              <w:ind w:left="159" w:right="149"/>
              <w:rPr>
                <w:color w:val="000000"/>
                <w:sz w:val="24"/>
                <w:szCs w:val="24"/>
              </w:rPr>
            </w:pPr>
            <w:r>
              <w:rPr>
                <w:color w:val="000000"/>
                <w:sz w:val="24"/>
                <w:szCs w:val="24"/>
              </w:rPr>
              <w:t xml:space="preserve">Increased </w:t>
            </w:r>
            <w:proofErr w:type="spellStart"/>
            <w:r>
              <w:rPr>
                <w:color w:val="000000"/>
                <w:sz w:val="24"/>
                <w:szCs w:val="24"/>
              </w:rPr>
              <w:t>SENDco’s</w:t>
            </w:r>
            <w:proofErr w:type="spellEnd"/>
            <w:r>
              <w:rPr>
                <w:color w:val="000000"/>
                <w:sz w:val="24"/>
                <w:szCs w:val="24"/>
              </w:rPr>
              <w:t xml:space="preserve"> timetable to facilitate delivery of </w:t>
            </w:r>
            <w:proofErr w:type="spellStart"/>
            <w:r>
              <w:rPr>
                <w:color w:val="000000"/>
                <w:sz w:val="24"/>
                <w:szCs w:val="24"/>
              </w:rPr>
              <w:t>Maths</w:t>
            </w:r>
            <w:proofErr w:type="spellEnd"/>
            <w:r>
              <w:rPr>
                <w:color w:val="000000"/>
                <w:sz w:val="24"/>
                <w:szCs w:val="24"/>
              </w:rPr>
              <w:t xml:space="preserve"> and English lessons in ‘The Bridge’ for Year 7 who are not ARE.</w:t>
            </w:r>
          </w:p>
        </w:tc>
        <w:tc>
          <w:tcPr>
            <w:tcW w:w="4620" w:type="dxa"/>
          </w:tcPr>
          <w:p w14:paraId="5A6F2C1B" w14:textId="7B02709F" w:rsidR="007B21D0" w:rsidRDefault="007B21D0">
            <w:pPr>
              <w:pBdr>
                <w:top w:val="nil"/>
                <w:left w:val="nil"/>
                <w:bottom w:val="nil"/>
                <w:right w:val="nil"/>
                <w:between w:val="nil"/>
              </w:pBdr>
              <w:spacing w:before="69" w:line="246" w:lineRule="auto"/>
              <w:ind w:right="630"/>
              <w:jc w:val="both"/>
              <w:rPr>
                <w:color w:val="000000"/>
                <w:sz w:val="24"/>
                <w:szCs w:val="24"/>
              </w:rPr>
            </w:pPr>
            <w:r>
              <w:rPr>
                <w:color w:val="000000"/>
                <w:sz w:val="24"/>
                <w:szCs w:val="24"/>
                <w:highlight w:val="white"/>
              </w:rPr>
              <w:t>The UK’s poorest children start school 19 months behind their wealthier peers in language and vocabulary (National Literacy Trust)</w:t>
            </w:r>
          </w:p>
        </w:tc>
        <w:tc>
          <w:tcPr>
            <w:tcW w:w="1760" w:type="dxa"/>
          </w:tcPr>
          <w:p w14:paraId="75FBF128" w14:textId="08873577" w:rsidR="007B21D0" w:rsidRDefault="007B21D0">
            <w:pPr>
              <w:pBdr>
                <w:top w:val="nil"/>
                <w:left w:val="nil"/>
                <w:bottom w:val="nil"/>
                <w:right w:val="nil"/>
                <w:between w:val="nil"/>
              </w:pBdr>
              <w:spacing w:before="9"/>
              <w:ind w:left="98"/>
              <w:rPr>
                <w:color w:val="000000"/>
                <w:sz w:val="24"/>
                <w:szCs w:val="24"/>
              </w:rPr>
            </w:pPr>
            <w:r>
              <w:rPr>
                <w:color w:val="000000"/>
                <w:sz w:val="24"/>
                <w:szCs w:val="24"/>
              </w:rPr>
              <w:t>1,2,3</w:t>
            </w:r>
          </w:p>
        </w:tc>
      </w:tr>
    </w:tbl>
    <w:p w14:paraId="28130F8C" w14:textId="77777777" w:rsidR="00017AB9" w:rsidRDefault="00017AB9">
      <w:pPr>
        <w:pBdr>
          <w:top w:val="nil"/>
          <w:left w:val="nil"/>
          <w:bottom w:val="nil"/>
          <w:right w:val="nil"/>
          <w:between w:val="nil"/>
        </w:pBdr>
        <w:rPr>
          <w:b/>
          <w:color w:val="000000"/>
          <w:sz w:val="20"/>
          <w:szCs w:val="20"/>
        </w:rPr>
      </w:pPr>
    </w:p>
    <w:p w14:paraId="7E4828E6" w14:textId="77777777" w:rsidR="00017AB9" w:rsidRDefault="00017AB9">
      <w:pPr>
        <w:pBdr>
          <w:top w:val="nil"/>
          <w:left w:val="nil"/>
          <w:bottom w:val="nil"/>
          <w:right w:val="nil"/>
          <w:between w:val="nil"/>
        </w:pBdr>
        <w:rPr>
          <w:b/>
          <w:color w:val="000000"/>
          <w:sz w:val="29"/>
          <w:szCs w:val="29"/>
        </w:rPr>
      </w:pPr>
    </w:p>
    <w:p w14:paraId="315604DA" w14:textId="77777777" w:rsidR="00017AB9" w:rsidRDefault="00000000">
      <w:pPr>
        <w:pStyle w:val="Heading2"/>
        <w:spacing w:line="302" w:lineRule="auto"/>
        <w:ind w:firstLine="233"/>
      </w:pPr>
      <w:r>
        <w:rPr>
          <w:color w:val="0F4E74"/>
        </w:rPr>
        <w:t xml:space="preserve">Wider strategies (for example, related to attendance, </w:t>
      </w:r>
      <w:proofErr w:type="spellStart"/>
      <w:r>
        <w:rPr>
          <w:color w:val="0F4E74"/>
        </w:rPr>
        <w:t>behaviour</w:t>
      </w:r>
      <w:proofErr w:type="spellEnd"/>
      <w:r>
        <w:rPr>
          <w:color w:val="0F4E74"/>
        </w:rPr>
        <w:t xml:space="preserve">, </w:t>
      </w:r>
      <w:r>
        <w:rPr>
          <w:color w:val="0F4E74"/>
        </w:rPr>
        <w:lastRenderedPageBreak/>
        <w:t>wellbeing)</w:t>
      </w:r>
    </w:p>
    <w:p w14:paraId="4C04FE6E" w14:textId="06056F67" w:rsidR="00017AB9" w:rsidRDefault="00000000">
      <w:pPr>
        <w:spacing w:before="238"/>
        <w:ind w:left="233"/>
        <w:rPr>
          <w:b/>
          <w:sz w:val="24"/>
          <w:szCs w:val="24"/>
        </w:rPr>
      </w:pPr>
      <w:r>
        <w:rPr>
          <w:color w:val="0D0D0D"/>
          <w:sz w:val="24"/>
          <w:szCs w:val="24"/>
        </w:rPr>
        <w:t xml:space="preserve">Budgeted cost: </w:t>
      </w:r>
      <w:r>
        <w:rPr>
          <w:b/>
          <w:sz w:val="24"/>
          <w:szCs w:val="24"/>
        </w:rPr>
        <w:t>£</w:t>
      </w:r>
      <w:r w:rsidR="007B21D0">
        <w:rPr>
          <w:b/>
          <w:sz w:val="24"/>
          <w:szCs w:val="24"/>
        </w:rPr>
        <w:t>66</w:t>
      </w:r>
      <w:r>
        <w:rPr>
          <w:b/>
          <w:sz w:val="24"/>
          <w:szCs w:val="24"/>
        </w:rPr>
        <w:t>,914.75</w:t>
      </w:r>
    </w:p>
    <w:p w14:paraId="76A196A0" w14:textId="77777777" w:rsidR="00017AB9" w:rsidRDefault="00017AB9">
      <w:pPr>
        <w:pBdr>
          <w:top w:val="nil"/>
          <w:left w:val="nil"/>
          <w:bottom w:val="nil"/>
          <w:right w:val="nil"/>
          <w:between w:val="nil"/>
        </w:pBdr>
        <w:spacing w:before="2"/>
        <w:rPr>
          <w:b/>
          <w:color w:val="000000"/>
          <w:sz w:val="25"/>
          <w:szCs w:val="25"/>
        </w:rPr>
      </w:pPr>
    </w:p>
    <w:tbl>
      <w:tblPr>
        <w:tblStyle w:val="a8"/>
        <w:tblW w:w="9480" w:type="dxa"/>
        <w:tblInd w:w="14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firstRow="0" w:lastRow="0" w:firstColumn="0" w:lastColumn="0" w:noHBand="0" w:noVBand="0"/>
      </w:tblPr>
      <w:tblGrid>
        <w:gridCol w:w="2960"/>
        <w:gridCol w:w="4680"/>
        <w:gridCol w:w="1840"/>
      </w:tblGrid>
      <w:tr w:rsidR="00017AB9" w14:paraId="3D00597E" w14:textId="77777777">
        <w:trPr>
          <w:trHeight w:val="910"/>
        </w:trPr>
        <w:tc>
          <w:tcPr>
            <w:tcW w:w="2960" w:type="dxa"/>
            <w:shd w:val="clear" w:color="auto" w:fill="D8E2E8"/>
          </w:tcPr>
          <w:p w14:paraId="301C8212" w14:textId="77777777" w:rsidR="00017AB9" w:rsidRDefault="00000000">
            <w:pPr>
              <w:pBdr>
                <w:top w:val="nil"/>
                <w:left w:val="nil"/>
                <w:bottom w:val="nil"/>
                <w:right w:val="nil"/>
                <w:between w:val="nil"/>
              </w:pBdr>
              <w:spacing w:before="9"/>
              <w:ind w:left="159"/>
              <w:rPr>
                <w:b/>
                <w:color w:val="000000"/>
                <w:sz w:val="24"/>
                <w:szCs w:val="24"/>
              </w:rPr>
            </w:pPr>
            <w:r>
              <w:rPr>
                <w:b/>
                <w:color w:val="0D0D0D"/>
                <w:sz w:val="24"/>
                <w:szCs w:val="24"/>
              </w:rPr>
              <w:t>Activity</w:t>
            </w:r>
          </w:p>
        </w:tc>
        <w:tc>
          <w:tcPr>
            <w:tcW w:w="4680" w:type="dxa"/>
            <w:shd w:val="clear" w:color="auto" w:fill="D8E2E8"/>
          </w:tcPr>
          <w:p w14:paraId="50B6AF73" w14:textId="77777777" w:rsidR="00017AB9" w:rsidRDefault="00000000">
            <w:pPr>
              <w:pBdr>
                <w:top w:val="nil"/>
                <w:left w:val="nil"/>
                <w:bottom w:val="nil"/>
                <w:right w:val="nil"/>
                <w:between w:val="nil"/>
              </w:pBdr>
              <w:spacing w:before="9"/>
              <w:ind w:left="169"/>
              <w:rPr>
                <w:b/>
                <w:color w:val="000000"/>
                <w:sz w:val="24"/>
                <w:szCs w:val="24"/>
              </w:rPr>
            </w:pPr>
            <w:r>
              <w:rPr>
                <w:b/>
                <w:color w:val="0D0D0D"/>
                <w:sz w:val="24"/>
                <w:szCs w:val="24"/>
              </w:rPr>
              <w:t>Evidence that supports this approach</w:t>
            </w:r>
          </w:p>
        </w:tc>
        <w:tc>
          <w:tcPr>
            <w:tcW w:w="1840" w:type="dxa"/>
            <w:shd w:val="clear" w:color="auto" w:fill="D8E2E8"/>
          </w:tcPr>
          <w:p w14:paraId="0B75B07D" w14:textId="77777777" w:rsidR="00017AB9" w:rsidRDefault="00000000">
            <w:pPr>
              <w:pBdr>
                <w:top w:val="nil"/>
                <w:left w:val="nil"/>
                <w:bottom w:val="nil"/>
                <w:right w:val="nil"/>
                <w:between w:val="nil"/>
              </w:pBdr>
              <w:spacing w:before="9" w:line="246" w:lineRule="auto"/>
              <w:ind w:left="168" w:right="438"/>
              <w:jc w:val="both"/>
              <w:rPr>
                <w:b/>
                <w:color w:val="000000"/>
                <w:sz w:val="24"/>
                <w:szCs w:val="24"/>
              </w:rPr>
            </w:pPr>
            <w:r>
              <w:rPr>
                <w:b/>
                <w:color w:val="0D0D0D"/>
                <w:sz w:val="24"/>
                <w:szCs w:val="24"/>
              </w:rPr>
              <w:t>Challenge number(s) addressed</w:t>
            </w:r>
          </w:p>
        </w:tc>
      </w:tr>
      <w:tr w:rsidR="00017AB9" w14:paraId="533DCEF6" w14:textId="77777777">
        <w:trPr>
          <w:trHeight w:val="1730"/>
        </w:trPr>
        <w:tc>
          <w:tcPr>
            <w:tcW w:w="2960" w:type="dxa"/>
          </w:tcPr>
          <w:p w14:paraId="51760573" w14:textId="77777777" w:rsidR="00017AB9" w:rsidRDefault="00000000">
            <w:pPr>
              <w:pBdr>
                <w:top w:val="nil"/>
                <w:left w:val="nil"/>
                <w:bottom w:val="nil"/>
                <w:right w:val="nil"/>
                <w:between w:val="nil"/>
              </w:pBdr>
              <w:spacing w:line="246" w:lineRule="auto"/>
              <w:ind w:left="129" w:right="157"/>
              <w:rPr>
                <w:color w:val="000000"/>
                <w:sz w:val="24"/>
                <w:szCs w:val="24"/>
              </w:rPr>
            </w:pPr>
            <w:r>
              <w:rPr>
                <w:color w:val="000000"/>
                <w:sz w:val="24"/>
                <w:szCs w:val="24"/>
              </w:rPr>
              <w:t xml:space="preserve">Enhanced training of key staff to implement targeted mental health and </w:t>
            </w:r>
            <w:proofErr w:type="spellStart"/>
            <w:r>
              <w:rPr>
                <w:color w:val="000000"/>
                <w:sz w:val="24"/>
                <w:szCs w:val="24"/>
              </w:rPr>
              <w:t>behaviour</w:t>
            </w:r>
            <w:proofErr w:type="spellEnd"/>
            <w:r>
              <w:rPr>
                <w:color w:val="000000"/>
                <w:sz w:val="24"/>
                <w:szCs w:val="24"/>
              </w:rPr>
              <w:t xml:space="preserve"> strategies, ACES aware</w:t>
            </w:r>
            <w:r>
              <w:rPr>
                <w:sz w:val="24"/>
                <w:szCs w:val="24"/>
              </w:rPr>
              <w:t>ness,</w:t>
            </w:r>
          </w:p>
          <w:p w14:paraId="37BBDBFA" w14:textId="77777777" w:rsidR="00017AB9" w:rsidRDefault="00000000">
            <w:pPr>
              <w:pBdr>
                <w:top w:val="nil"/>
                <w:left w:val="nil"/>
                <w:bottom w:val="nil"/>
                <w:right w:val="nil"/>
                <w:between w:val="nil"/>
              </w:pBdr>
              <w:spacing w:before="3" w:line="246" w:lineRule="auto"/>
              <w:ind w:left="129"/>
              <w:rPr>
                <w:color w:val="000000"/>
                <w:sz w:val="24"/>
                <w:szCs w:val="24"/>
              </w:rPr>
            </w:pPr>
            <w:r>
              <w:rPr>
                <w:color w:val="000000"/>
                <w:sz w:val="24"/>
                <w:szCs w:val="24"/>
              </w:rPr>
              <w:t>Drawing and Talking</w:t>
            </w:r>
          </w:p>
          <w:p w14:paraId="3CF2DF6F" w14:textId="77777777" w:rsidR="00017AB9" w:rsidRDefault="00000000">
            <w:pPr>
              <w:pBdr>
                <w:top w:val="nil"/>
                <w:left w:val="nil"/>
                <w:bottom w:val="nil"/>
                <w:right w:val="nil"/>
                <w:between w:val="nil"/>
              </w:pBdr>
              <w:spacing w:before="3" w:line="246" w:lineRule="auto"/>
              <w:ind w:left="129"/>
              <w:rPr>
                <w:color w:val="000000"/>
                <w:sz w:val="24"/>
                <w:szCs w:val="24"/>
              </w:rPr>
            </w:pPr>
            <w:r>
              <w:rPr>
                <w:color w:val="000000"/>
                <w:sz w:val="24"/>
                <w:szCs w:val="24"/>
              </w:rPr>
              <w:t>therap</w:t>
            </w:r>
            <w:r>
              <w:rPr>
                <w:sz w:val="24"/>
                <w:szCs w:val="24"/>
              </w:rPr>
              <w:t xml:space="preserve">y, </w:t>
            </w:r>
            <w:r>
              <w:rPr>
                <w:color w:val="000000"/>
                <w:sz w:val="24"/>
                <w:szCs w:val="24"/>
              </w:rPr>
              <w:t xml:space="preserve">Girls on board, for specific pupils who require support with regulating their </w:t>
            </w:r>
            <w:proofErr w:type="spellStart"/>
            <w:r>
              <w:rPr>
                <w:color w:val="000000"/>
                <w:sz w:val="24"/>
                <w:szCs w:val="24"/>
              </w:rPr>
              <w:t>behaviour</w:t>
            </w:r>
            <w:proofErr w:type="spellEnd"/>
            <w:r>
              <w:rPr>
                <w:color w:val="000000"/>
                <w:sz w:val="24"/>
                <w:szCs w:val="24"/>
              </w:rPr>
              <w:t xml:space="preserve"> and emotions</w:t>
            </w:r>
          </w:p>
          <w:p w14:paraId="4C728874" w14:textId="77777777" w:rsidR="00017AB9" w:rsidRDefault="00017AB9">
            <w:pPr>
              <w:pBdr>
                <w:top w:val="nil"/>
                <w:left w:val="nil"/>
                <w:bottom w:val="nil"/>
                <w:right w:val="nil"/>
                <w:between w:val="nil"/>
              </w:pBdr>
              <w:spacing w:before="3" w:line="246" w:lineRule="auto"/>
              <w:ind w:left="129"/>
              <w:rPr>
                <w:color w:val="000000"/>
                <w:sz w:val="24"/>
                <w:szCs w:val="24"/>
              </w:rPr>
            </w:pPr>
          </w:p>
        </w:tc>
        <w:tc>
          <w:tcPr>
            <w:tcW w:w="4680" w:type="dxa"/>
          </w:tcPr>
          <w:p w14:paraId="60E9AFE4" w14:textId="77777777" w:rsidR="00017AB9" w:rsidRDefault="00000000">
            <w:pPr>
              <w:pBdr>
                <w:top w:val="nil"/>
                <w:left w:val="nil"/>
                <w:bottom w:val="nil"/>
                <w:right w:val="nil"/>
                <w:between w:val="nil"/>
              </w:pBdr>
              <w:spacing w:before="59" w:line="246" w:lineRule="auto"/>
              <w:ind w:left="169" w:right="172"/>
              <w:rPr>
                <w:color w:val="000000"/>
                <w:sz w:val="24"/>
                <w:szCs w:val="24"/>
              </w:rPr>
            </w:pPr>
            <w:r>
              <w:rPr>
                <w:color w:val="000000"/>
                <w:sz w:val="24"/>
                <w:szCs w:val="24"/>
              </w:rPr>
              <w:t>EIF’s report on adolescent mental health found good evidence that interventions support young people’s social and emotional skills and can reduce symptoms of anxiety and depression:</w:t>
            </w:r>
          </w:p>
          <w:p w14:paraId="000DB14C" w14:textId="77777777" w:rsidR="00017AB9" w:rsidRDefault="00017AB9">
            <w:pPr>
              <w:pBdr>
                <w:top w:val="nil"/>
                <w:left w:val="nil"/>
                <w:bottom w:val="nil"/>
                <w:right w:val="nil"/>
                <w:between w:val="nil"/>
              </w:pBdr>
              <w:spacing w:before="59" w:line="246" w:lineRule="auto"/>
              <w:ind w:left="169" w:right="172"/>
              <w:rPr>
                <w:color w:val="000000"/>
                <w:sz w:val="24"/>
                <w:szCs w:val="24"/>
              </w:rPr>
            </w:pPr>
          </w:p>
          <w:p w14:paraId="28576091" w14:textId="77777777" w:rsidR="00017AB9" w:rsidRDefault="00000000">
            <w:pPr>
              <w:pBdr>
                <w:top w:val="nil"/>
                <w:left w:val="nil"/>
                <w:bottom w:val="nil"/>
                <w:right w:val="nil"/>
                <w:between w:val="nil"/>
              </w:pBdr>
              <w:spacing w:before="9" w:line="246" w:lineRule="auto"/>
              <w:ind w:left="169"/>
              <w:rPr>
                <w:color w:val="000000"/>
                <w:sz w:val="24"/>
                <w:szCs w:val="24"/>
              </w:rPr>
            </w:pPr>
            <w:hyperlink r:id="rId33">
              <w:r>
                <w:rPr>
                  <w:color w:val="006FBF"/>
                  <w:sz w:val="24"/>
                  <w:szCs w:val="24"/>
                  <w:u w:val="single"/>
                </w:rPr>
                <w:t>Adolescent mental health: A systematic</w:t>
              </w:r>
            </w:hyperlink>
            <w:r>
              <w:rPr>
                <w:color w:val="006FBF"/>
                <w:sz w:val="24"/>
                <w:szCs w:val="24"/>
              </w:rPr>
              <w:t xml:space="preserve"> </w:t>
            </w:r>
            <w:hyperlink r:id="rId34">
              <w:r>
                <w:rPr>
                  <w:color w:val="006FBF"/>
                  <w:sz w:val="24"/>
                  <w:szCs w:val="24"/>
                  <w:u w:val="single"/>
                </w:rPr>
                <w:t>review on the effectiveness of</w:t>
              </w:r>
            </w:hyperlink>
          </w:p>
          <w:p w14:paraId="3B2057BF" w14:textId="77777777" w:rsidR="00017AB9" w:rsidRDefault="00000000">
            <w:pPr>
              <w:pBdr>
                <w:top w:val="nil"/>
                <w:left w:val="nil"/>
                <w:bottom w:val="nil"/>
                <w:right w:val="nil"/>
                <w:between w:val="nil"/>
              </w:pBdr>
              <w:spacing w:before="59" w:line="246" w:lineRule="auto"/>
              <w:ind w:left="169" w:right="172"/>
              <w:rPr>
                <w:color w:val="000000"/>
                <w:sz w:val="24"/>
                <w:szCs w:val="24"/>
              </w:rPr>
            </w:pPr>
            <w:hyperlink r:id="rId35">
              <w:r>
                <w:rPr>
                  <w:color w:val="006FBF"/>
                  <w:sz w:val="24"/>
                  <w:szCs w:val="24"/>
                  <w:u w:val="single"/>
                </w:rPr>
                <w:t>school-based interventions | Early</w:t>
              </w:r>
            </w:hyperlink>
            <w:r>
              <w:rPr>
                <w:color w:val="006FBF"/>
                <w:sz w:val="24"/>
                <w:szCs w:val="24"/>
              </w:rPr>
              <w:t xml:space="preserve"> </w:t>
            </w:r>
            <w:hyperlink r:id="rId36">
              <w:r>
                <w:rPr>
                  <w:color w:val="006FBF"/>
                  <w:sz w:val="24"/>
                  <w:szCs w:val="24"/>
                  <w:u w:val="single"/>
                </w:rPr>
                <w:t>Intervention Foundation (eif.org.uk)</w:t>
              </w:r>
            </w:hyperlink>
          </w:p>
        </w:tc>
        <w:tc>
          <w:tcPr>
            <w:tcW w:w="1840" w:type="dxa"/>
          </w:tcPr>
          <w:p w14:paraId="62D2FCEC" w14:textId="77777777" w:rsidR="00017AB9" w:rsidRDefault="00000000">
            <w:pPr>
              <w:pBdr>
                <w:top w:val="nil"/>
                <w:left w:val="nil"/>
                <w:bottom w:val="nil"/>
                <w:right w:val="nil"/>
                <w:between w:val="nil"/>
              </w:pBdr>
              <w:spacing w:line="275" w:lineRule="auto"/>
              <w:ind w:left="108"/>
              <w:rPr>
                <w:color w:val="000000"/>
                <w:sz w:val="24"/>
                <w:szCs w:val="24"/>
              </w:rPr>
            </w:pPr>
            <w:r>
              <w:rPr>
                <w:color w:val="000000"/>
                <w:sz w:val="24"/>
                <w:szCs w:val="24"/>
              </w:rPr>
              <w:t>5</w:t>
            </w:r>
          </w:p>
        </w:tc>
      </w:tr>
    </w:tbl>
    <w:p w14:paraId="05399C6C" w14:textId="77777777" w:rsidR="00017AB9" w:rsidRDefault="00017AB9">
      <w:pPr>
        <w:spacing w:line="275" w:lineRule="auto"/>
        <w:rPr>
          <w:sz w:val="24"/>
          <w:szCs w:val="24"/>
        </w:rPr>
        <w:sectPr w:rsidR="00017AB9">
          <w:type w:val="continuous"/>
          <w:pgSz w:w="11920" w:h="16840"/>
          <w:pgMar w:top="1120" w:right="1260" w:bottom="960" w:left="900" w:header="0" w:footer="696" w:gutter="0"/>
          <w:cols w:space="720"/>
        </w:sectPr>
      </w:pPr>
    </w:p>
    <w:p w14:paraId="0E3281AD" w14:textId="77777777" w:rsidR="00017AB9" w:rsidRDefault="00017AB9">
      <w:pPr>
        <w:pBdr>
          <w:top w:val="nil"/>
          <w:left w:val="nil"/>
          <w:bottom w:val="nil"/>
          <w:right w:val="nil"/>
          <w:between w:val="nil"/>
        </w:pBdr>
        <w:spacing w:line="276" w:lineRule="auto"/>
        <w:rPr>
          <w:sz w:val="24"/>
          <w:szCs w:val="24"/>
        </w:rPr>
      </w:pPr>
    </w:p>
    <w:tbl>
      <w:tblPr>
        <w:tblStyle w:val="a9"/>
        <w:tblW w:w="9480" w:type="dxa"/>
        <w:tblInd w:w="14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firstRow="0" w:lastRow="0" w:firstColumn="0" w:lastColumn="0" w:noHBand="0" w:noVBand="0"/>
      </w:tblPr>
      <w:tblGrid>
        <w:gridCol w:w="2960"/>
        <w:gridCol w:w="4680"/>
        <w:gridCol w:w="1840"/>
      </w:tblGrid>
      <w:tr w:rsidR="00017AB9" w14:paraId="727718D2" w14:textId="77777777">
        <w:trPr>
          <w:trHeight w:val="1538"/>
        </w:trPr>
        <w:tc>
          <w:tcPr>
            <w:tcW w:w="2960" w:type="dxa"/>
            <w:tcBorders>
              <w:bottom w:val="nil"/>
            </w:tcBorders>
          </w:tcPr>
          <w:p w14:paraId="42A5844B" w14:textId="2276258C" w:rsidR="00017AB9" w:rsidRDefault="00000000">
            <w:pPr>
              <w:pBdr>
                <w:top w:val="nil"/>
                <w:left w:val="nil"/>
                <w:bottom w:val="nil"/>
                <w:right w:val="nil"/>
                <w:between w:val="nil"/>
              </w:pBdr>
              <w:spacing w:before="9" w:line="246" w:lineRule="auto"/>
              <w:ind w:left="129" w:right="166"/>
              <w:rPr>
                <w:color w:val="000000"/>
                <w:sz w:val="24"/>
                <w:szCs w:val="24"/>
              </w:rPr>
            </w:pPr>
            <w:r>
              <w:rPr>
                <w:color w:val="000000"/>
                <w:sz w:val="24"/>
                <w:szCs w:val="24"/>
              </w:rPr>
              <w:t xml:space="preserve">Increased enrichment/support opportunities – Sport, Drama, Art, Duke of Edinburgh, School Leaders, Brilliant Club, </w:t>
            </w:r>
            <w:r w:rsidR="0052373B">
              <w:rPr>
                <w:color w:val="000000"/>
                <w:sz w:val="24"/>
                <w:szCs w:val="24"/>
              </w:rPr>
              <w:t>Music lessons</w:t>
            </w:r>
            <w:r w:rsidR="00F5210D">
              <w:rPr>
                <w:color w:val="000000"/>
                <w:sz w:val="24"/>
                <w:szCs w:val="24"/>
              </w:rPr>
              <w:t>, Breakfast club</w:t>
            </w:r>
          </w:p>
        </w:tc>
        <w:tc>
          <w:tcPr>
            <w:tcW w:w="4680" w:type="dxa"/>
            <w:tcBorders>
              <w:bottom w:val="nil"/>
            </w:tcBorders>
          </w:tcPr>
          <w:p w14:paraId="62D0FECC" w14:textId="77777777" w:rsidR="00017AB9" w:rsidRDefault="00000000">
            <w:pPr>
              <w:pBdr>
                <w:top w:val="nil"/>
                <w:left w:val="nil"/>
                <w:bottom w:val="nil"/>
                <w:right w:val="nil"/>
                <w:between w:val="nil"/>
              </w:pBdr>
              <w:spacing w:before="211" w:line="246" w:lineRule="auto"/>
              <w:ind w:left="109" w:right="135"/>
              <w:jc w:val="both"/>
              <w:rPr>
                <w:color w:val="000000"/>
                <w:sz w:val="24"/>
                <w:szCs w:val="24"/>
              </w:rPr>
            </w:pPr>
            <w:hyperlink r:id="rId37">
              <w:r>
                <w:rPr>
                  <w:color w:val="0000FF"/>
                  <w:sz w:val="24"/>
                  <w:szCs w:val="24"/>
                  <w:u w:val="single"/>
                </w:rPr>
                <w:t>https://educationendowmentfoundation.or</w:t>
              </w:r>
            </w:hyperlink>
            <w:r>
              <w:rPr>
                <w:color w:val="0000FF"/>
                <w:sz w:val="24"/>
                <w:szCs w:val="24"/>
              </w:rPr>
              <w:t xml:space="preserve"> </w:t>
            </w:r>
            <w:hyperlink r:id="rId38">
              <w:r>
                <w:rPr>
                  <w:color w:val="0000FF"/>
                  <w:sz w:val="24"/>
                  <w:szCs w:val="24"/>
                  <w:u w:val="single"/>
                </w:rPr>
                <w:t>g.uk/education-evidence/teaching-</w:t>
              </w:r>
              <w:proofErr w:type="spellStart"/>
              <w:r>
                <w:rPr>
                  <w:color w:val="0000FF"/>
                  <w:sz w:val="24"/>
                  <w:szCs w:val="24"/>
                  <w:u w:val="single"/>
                </w:rPr>
                <w:t>learnin</w:t>
              </w:r>
              <w:proofErr w:type="spellEnd"/>
            </w:hyperlink>
            <w:r>
              <w:rPr>
                <w:color w:val="0000FF"/>
                <w:sz w:val="24"/>
                <w:szCs w:val="24"/>
              </w:rPr>
              <w:t xml:space="preserve"> </w:t>
            </w:r>
            <w:hyperlink r:id="rId39">
              <w:r>
                <w:rPr>
                  <w:color w:val="0000FF"/>
                  <w:sz w:val="24"/>
                  <w:szCs w:val="24"/>
                  <w:u w:val="single"/>
                </w:rPr>
                <w:t>g-toolkit/physical-activity</w:t>
              </w:r>
            </w:hyperlink>
          </w:p>
          <w:p w14:paraId="06CBB1E1" w14:textId="77777777" w:rsidR="00017AB9" w:rsidRDefault="00017AB9">
            <w:pPr>
              <w:pBdr>
                <w:top w:val="nil"/>
                <w:left w:val="nil"/>
                <w:bottom w:val="nil"/>
                <w:right w:val="nil"/>
                <w:between w:val="nil"/>
              </w:pBdr>
              <w:rPr>
                <w:b/>
                <w:color w:val="000000"/>
                <w:sz w:val="26"/>
                <w:szCs w:val="26"/>
              </w:rPr>
            </w:pPr>
          </w:p>
          <w:p w14:paraId="4F73A914" w14:textId="77777777" w:rsidR="00017AB9" w:rsidRDefault="00017AB9">
            <w:pPr>
              <w:pBdr>
                <w:top w:val="nil"/>
                <w:left w:val="nil"/>
                <w:bottom w:val="nil"/>
                <w:right w:val="nil"/>
                <w:between w:val="nil"/>
              </w:pBdr>
              <w:rPr>
                <w:b/>
                <w:color w:val="000000"/>
                <w:sz w:val="26"/>
                <w:szCs w:val="26"/>
              </w:rPr>
            </w:pPr>
          </w:p>
          <w:p w14:paraId="232A41C7" w14:textId="77777777" w:rsidR="00017AB9" w:rsidRDefault="00017AB9">
            <w:pPr>
              <w:pBdr>
                <w:top w:val="nil"/>
                <w:left w:val="nil"/>
                <w:bottom w:val="nil"/>
                <w:right w:val="nil"/>
                <w:between w:val="nil"/>
              </w:pBdr>
              <w:spacing w:before="10"/>
              <w:rPr>
                <w:b/>
                <w:color w:val="000000"/>
                <w:sz w:val="23"/>
                <w:szCs w:val="23"/>
              </w:rPr>
            </w:pPr>
          </w:p>
          <w:p w14:paraId="272A3D25" w14:textId="77777777" w:rsidR="00017AB9" w:rsidRDefault="00000000">
            <w:pPr>
              <w:pBdr>
                <w:top w:val="nil"/>
                <w:left w:val="nil"/>
                <w:bottom w:val="nil"/>
                <w:right w:val="nil"/>
                <w:between w:val="nil"/>
              </w:pBdr>
              <w:ind w:left="109"/>
              <w:rPr>
                <w:color w:val="000000"/>
                <w:sz w:val="24"/>
                <w:szCs w:val="24"/>
              </w:rPr>
            </w:pPr>
            <w:hyperlink r:id="rId40">
              <w:r>
                <w:rPr>
                  <w:color w:val="0000FF"/>
                  <w:sz w:val="24"/>
                  <w:szCs w:val="24"/>
                  <w:u w:val="single"/>
                </w:rPr>
                <w:t>https://infoaboutkids.org/blog/after-school</w:t>
              </w:r>
            </w:hyperlink>
          </w:p>
          <w:p w14:paraId="1A7883B8" w14:textId="77777777" w:rsidR="00017AB9" w:rsidRDefault="00000000">
            <w:pPr>
              <w:pBdr>
                <w:top w:val="nil"/>
                <w:left w:val="nil"/>
                <w:bottom w:val="nil"/>
                <w:right w:val="nil"/>
                <w:between w:val="nil"/>
              </w:pBdr>
              <w:spacing w:before="1" w:line="246" w:lineRule="auto"/>
              <w:ind w:left="159" w:right="741"/>
              <w:rPr>
                <w:color w:val="000000"/>
                <w:sz w:val="24"/>
                <w:szCs w:val="24"/>
              </w:rPr>
            </w:pPr>
            <w:hyperlink r:id="rId41">
              <w:r>
                <w:rPr>
                  <w:color w:val="0000FF"/>
                  <w:sz w:val="24"/>
                  <w:szCs w:val="24"/>
                  <w:u w:val="single"/>
                </w:rPr>
                <w:t>-activities-why-are-they-important-and-w</w:t>
              </w:r>
            </w:hyperlink>
            <w:r>
              <w:rPr>
                <w:color w:val="0000FF"/>
                <w:sz w:val="24"/>
                <w:szCs w:val="24"/>
              </w:rPr>
              <w:t xml:space="preserve"> </w:t>
            </w:r>
            <w:hyperlink r:id="rId42">
              <w:r>
                <w:rPr>
                  <w:color w:val="0000FF"/>
                  <w:sz w:val="24"/>
                  <w:szCs w:val="24"/>
                  <w:u w:val="single"/>
                </w:rPr>
                <w:t>hat-should-they-look-like/</w:t>
              </w:r>
            </w:hyperlink>
          </w:p>
        </w:tc>
        <w:tc>
          <w:tcPr>
            <w:tcW w:w="1840" w:type="dxa"/>
            <w:vMerge w:val="restart"/>
          </w:tcPr>
          <w:p w14:paraId="1C61E411" w14:textId="77777777" w:rsidR="00017AB9" w:rsidRDefault="00017AB9">
            <w:pPr>
              <w:pBdr>
                <w:top w:val="nil"/>
                <w:left w:val="nil"/>
                <w:bottom w:val="nil"/>
                <w:right w:val="nil"/>
                <w:between w:val="nil"/>
              </w:pBdr>
              <w:rPr>
                <w:rFonts w:ascii="Times New Roman" w:eastAsia="Times New Roman" w:hAnsi="Times New Roman" w:cs="Times New Roman"/>
                <w:color w:val="000000"/>
                <w:sz w:val="24"/>
                <w:szCs w:val="24"/>
              </w:rPr>
            </w:pPr>
          </w:p>
        </w:tc>
      </w:tr>
      <w:tr w:rsidR="00017AB9" w14:paraId="1166235C" w14:textId="77777777">
        <w:trPr>
          <w:trHeight w:val="157"/>
        </w:trPr>
        <w:tc>
          <w:tcPr>
            <w:tcW w:w="2960" w:type="dxa"/>
            <w:tcBorders>
              <w:top w:val="nil"/>
            </w:tcBorders>
          </w:tcPr>
          <w:p w14:paraId="5E00166A" w14:textId="77777777" w:rsidR="00017AB9" w:rsidRDefault="00017AB9">
            <w:pPr>
              <w:pBdr>
                <w:top w:val="nil"/>
                <w:left w:val="nil"/>
                <w:bottom w:val="nil"/>
                <w:right w:val="nil"/>
                <w:between w:val="nil"/>
              </w:pBdr>
              <w:spacing w:before="105" w:line="246" w:lineRule="auto"/>
              <w:ind w:right="414"/>
              <w:rPr>
                <w:color w:val="000000"/>
                <w:sz w:val="24"/>
                <w:szCs w:val="24"/>
              </w:rPr>
            </w:pPr>
          </w:p>
        </w:tc>
        <w:tc>
          <w:tcPr>
            <w:tcW w:w="4680" w:type="dxa"/>
            <w:tcBorders>
              <w:top w:val="nil"/>
            </w:tcBorders>
          </w:tcPr>
          <w:p w14:paraId="4468D087" w14:textId="77777777" w:rsidR="00017AB9" w:rsidRDefault="00017AB9">
            <w:pPr>
              <w:pBdr>
                <w:top w:val="nil"/>
                <w:left w:val="nil"/>
                <w:bottom w:val="nil"/>
                <w:right w:val="nil"/>
                <w:between w:val="nil"/>
              </w:pBdr>
              <w:rPr>
                <w:b/>
                <w:color w:val="000000"/>
                <w:sz w:val="26"/>
                <w:szCs w:val="26"/>
              </w:rPr>
            </w:pPr>
          </w:p>
          <w:p w14:paraId="041493BA" w14:textId="77777777" w:rsidR="00017AB9" w:rsidRDefault="00017AB9">
            <w:pPr>
              <w:pBdr>
                <w:top w:val="nil"/>
                <w:left w:val="nil"/>
                <w:bottom w:val="nil"/>
                <w:right w:val="nil"/>
                <w:between w:val="nil"/>
              </w:pBdr>
              <w:spacing w:before="9" w:line="246" w:lineRule="auto"/>
              <w:ind w:left="109" w:right="257"/>
              <w:rPr>
                <w:color w:val="000000"/>
                <w:sz w:val="24"/>
                <w:szCs w:val="24"/>
              </w:rPr>
            </w:pPr>
          </w:p>
        </w:tc>
        <w:tc>
          <w:tcPr>
            <w:tcW w:w="1840" w:type="dxa"/>
            <w:vMerge/>
          </w:tcPr>
          <w:p w14:paraId="24740164" w14:textId="77777777" w:rsidR="00017AB9" w:rsidRDefault="00017AB9">
            <w:pPr>
              <w:pBdr>
                <w:top w:val="nil"/>
                <w:left w:val="nil"/>
                <w:bottom w:val="nil"/>
                <w:right w:val="nil"/>
                <w:between w:val="nil"/>
              </w:pBdr>
              <w:spacing w:line="276" w:lineRule="auto"/>
              <w:rPr>
                <w:color w:val="000000"/>
                <w:sz w:val="24"/>
                <w:szCs w:val="24"/>
              </w:rPr>
            </w:pPr>
          </w:p>
        </w:tc>
      </w:tr>
      <w:tr w:rsidR="00017AB9" w14:paraId="7FA8DEF1" w14:textId="77777777">
        <w:trPr>
          <w:trHeight w:val="1208"/>
        </w:trPr>
        <w:tc>
          <w:tcPr>
            <w:tcW w:w="2960" w:type="dxa"/>
            <w:tcBorders>
              <w:bottom w:val="nil"/>
            </w:tcBorders>
          </w:tcPr>
          <w:p w14:paraId="16674595" w14:textId="77777777" w:rsidR="00017AB9" w:rsidRDefault="00000000">
            <w:pPr>
              <w:pBdr>
                <w:top w:val="nil"/>
                <w:left w:val="nil"/>
                <w:bottom w:val="nil"/>
                <w:right w:val="nil"/>
                <w:between w:val="nil"/>
              </w:pBdr>
              <w:spacing w:before="9" w:line="246" w:lineRule="auto"/>
              <w:ind w:left="129" w:right="219"/>
              <w:rPr>
                <w:color w:val="000000"/>
                <w:sz w:val="24"/>
                <w:szCs w:val="24"/>
              </w:rPr>
            </w:pPr>
            <w:r>
              <w:rPr>
                <w:color w:val="000000"/>
                <w:sz w:val="24"/>
                <w:szCs w:val="24"/>
              </w:rPr>
              <w:t xml:space="preserve">Embedding principles of good practice set out in DfE’s </w:t>
            </w:r>
            <w:hyperlink r:id="rId43">
              <w:r>
                <w:rPr>
                  <w:color w:val="006FBF"/>
                  <w:sz w:val="24"/>
                  <w:szCs w:val="24"/>
                  <w:u w:val="single"/>
                </w:rPr>
                <w:t>Improving School</w:t>
              </w:r>
            </w:hyperlink>
            <w:r>
              <w:rPr>
                <w:color w:val="006FBF"/>
                <w:sz w:val="24"/>
                <w:szCs w:val="24"/>
              </w:rPr>
              <w:t xml:space="preserve"> </w:t>
            </w:r>
            <w:hyperlink r:id="rId44">
              <w:r>
                <w:rPr>
                  <w:color w:val="006FBF"/>
                  <w:sz w:val="24"/>
                  <w:szCs w:val="24"/>
                  <w:u w:val="single"/>
                </w:rPr>
                <w:t>Attendance</w:t>
              </w:r>
            </w:hyperlink>
            <w:r>
              <w:rPr>
                <w:color w:val="006FBF"/>
                <w:sz w:val="24"/>
                <w:szCs w:val="24"/>
              </w:rPr>
              <w:t xml:space="preserve"> </w:t>
            </w:r>
            <w:r>
              <w:rPr>
                <w:color w:val="000000"/>
                <w:sz w:val="24"/>
                <w:szCs w:val="24"/>
              </w:rPr>
              <w:t>advice.</w:t>
            </w:r>
          </w:p>
        </w:tc>
        <w:tc>
          <w:tcPr>
            <w:tcW w:w="4680" w:type="dxa"/>
            <w:tcBorders>
              <w:bottom w:val="nil"/>
            </w:tcBorders>
          </w:tcPr>
          <w:p w14:paraId="12E531B5" w14:textId="77777777" w:rsidR="00017AB9" w:rsidRDefault="00000000">
            <w:pPr>
              <w:pBdr>
                <w:top w:val="nil"/>
                <w:left w:val="nil"/>
                <w:bottom w:val="nil"/>
                <w:right w:val="nil"/>
                <w:between w:val="nil"/>
              </w:pBdr>
              <w:spacing w:before="9" w:line="246" w:lineRule="auto"/>
              <w:ind w:left="169" w:right="165"/>
              <w:rPr>
                <w:color w:val="000000"/>
                <w:sz w:val="24"/>
                <w:szCs w:val="24"/>
              </w:rPr>
            </w:pPr>
            <w:r>
              <w:rPr>
                <w:color w:val="000000"/>
                <w:sz w:val="24"/>
                <w:szCs w:val="24"/>
              </w:rPr>
              <w:t>The DfE guidance has been informed by engagement with schools that have significantly reduced persistent absence levels.</w:t>
            </w:r>
          </w:p>
        </w:tc>
        <w:tc>
          <w:tcPr>
            <w:tcW w:w="1840" w:type="dxa"/>
            <w:tcBorders>
              <w:bottom w:val="nil"/>
            </w:tcBorders>
          </w:tcPr>
          <w:p w14:paraId="7DB0B8A7" w14:textId="77777777" w:rsidR="00017AB9" w:rsidRDefault="00000000">
            <w:pPr>
              <w:pBdr>
                <w:top w:val="nil"/>
                <w:left w:val="nil"/>
                <w:bottom w:val="nil"/>
                <w:right w:val="nil"/>
                <w:between w:val="nil"/>
              </w:pBdr>
              <w:spacing w:before="9"/>
              <w:ind w:left="108"/>
              <w:rPr>
                <w:color w:val="000000"/>
                <w:sz w:val="24"/>
                <w:szCs w:val="24"/>
              </w:rPr>
            </w:pPr>
            <w:r>
              <w:rPr>
                <w:color w:val="000000"/>
                <w:sz w:val="24"/>
                <w:szCs w:val="24"/>
              </w:rPr>
              <w:t>6</w:t>
            </w:r>
          </w:p>
        </w:tc>
      </w:tr>
      <w:tr w:rsidR="00017AB9" w14:paraId="73253D03" w14:textId="77777777">
        <w:trPr>
          <w:trHeight w:val="1260"/>
        </w:trPr>
        <w:tc>
          <w:tcPr>
            <w:tcW w:w="2960" w:type="dxa"/>
            <w:tcBorders>
              <w:top w:val="nil"/>
              <w:bottom w:val="nil"/>
            </w:tcBorders>
          </w:tcPr>
          <w:p w14:paraId="0C7DC28F" w14:textId="77777777" w:rsidR="00017AB9" w:rsidRDefault="00000000">
            <w:pPr>
              <w:pBdr>
                <w:top w:val="nil"/>
                <w:left w:val="nil"/>
                <w:bottom w:val="nil"/>
                <w:right w:val="nil"/>
                <w:between w:val="nil"/>
              </w:pBdr>
              <w:spacing w:before="60" w:line="246" w:lineRule="auto"/>
              <w:ind w:left="129" w:right="187"/>
              <w:rPr>
                <w:color w:val="000000"/>
                <w:sz w:val="24"/>
                <w:szCs w:val="24"/>
              </w:rPr>
            </w:pPr>
            <w:r>
              <w:rPr>
                <w:color w:val="000000"/>
                <w:sz w:val="24"/>
                <w:szCs w:val="24"/>
              </w:rPr>
              <w:t>Staff will get training and release time to develop and implement new procedures.</w:t>
            </w:r>
          </w:p>
        </w:tc>
        <w:tc>
          <w:tcPr>
            <w:tcW w:w="4680" w:type="dxa"/>
            <w:tcBorders>
              <w:top w:val="nil"/>
              <w:bottom w:val="nil"/>
            </w:tcBorders>
          </w:tcPr>
          <w:p w14:paraId="4F9D96EE" w14:textId="77777777" w:rsidR="00017AB9" w:rsidRDefault="00017AB9">
            <w:pPr>
              <w:pBdr>
                <w:top w:val="nil"/>
                <w:left w:val="nil"/>
                <w:bottom w:val="nil"/>
                <w:right w:val="nil"/>
                <w:between w:val="nil"/>
              </w:pBdr>
              <w:rPr>
                <w:rFonts w:ascii="Times New Roman" w:eastAsia="Times New Roman" w:hAnsi="Times New Roman" w:cs="Times New Roman"/>
                <w:color w:val="000000"/>
                <w:sz w:val="24"/>
                <w:szCs w:val="24"/>
              </w:rPr>
            </w:pPr>
          </w:p>
        </w:tc>
        <w:tc>
          <w:tcPr>
            <w:tcW w:w="1840" w:type="dxa"/>
            <w:tcBorders>
              <w:top w:val="nil"/>
              <w:bottom w:val="nil"/>
            </w:tcBorders>
          </w:tcPr>
          <w:p w14:paraId="6BB3FE07" w14:textId="77777777" w:rsidR="00017AB9" w:rsidRDefault="00017AB9">
            <w:pPr>
              <w:pBdr>
                <w:top w:val="nil"/>
                <w:left w:val="nil"/>
                <w:bottom w:val="nil"/>
                <w:right w:val="nil"/>
                <w:between w:val="nil"/>
              </w:pBdr>
              <w:rPr>
                <w:rFonts w:ascii="Times New Roman" w:eastAsia="Times New Roman" w:hAnsi="Times New Roman" w:cs="Times New Roman"/>
                <w:color w:val="000000"/>
                <w:sz w:val="24"/>
                <w:szCs w:val="24"/>
              </w:rPr>
            </w:pPr>
          </w:p>
        </w:tc>
      </w:tr>
      <w:tr w:rsidR="00017AB9" w14:paraId="34D95696" w14:textId="77777777">
        <w:trPr>
          <w:trHeight w:val="1301"/>
        </w:trPr>
        <w:tc>
          <w:tcPr>
            <w:tcW w:w="2960" w:type="dxa"/>
            <w:tcBorders>
              <w:top w:val="nil"/>
            </w:tcBorders>
          </w:tcPr>
          <w:p w14:paraId="76A2A0A3" w14:textId="77777777" w:rsidR="00017AB9" w:rsidRDefault="00000000">
            <w:pPr>
              <w:pBdr>
                <w:top w:val="nil"/>
                <w:left w:val="nil"/>
                <w:bottom w:val="nil"/>
                <w:right w:val="nil"/>
                <w:between w:val="nil"/>
              </w:pBdr>
              <w:spacing w:before="60" w:line="246" w:lineRule="auto"/>
              <w:ind w:left="99" w:right="422"/>
              <w:rPr>
                <w:color w:val="000000"/>
                <w:sz w:val="24"/>
                <w:szCs w:val="24"/>
              </w:rPr>
            </w:pPr>
            <w:r>
              <w:rPr>
                <w:color w:val="000000"/>
                <w:sz w:val="24"/>
                <w:szCs w:val="24"/>
              </w:rPr>
              <w:t>Support officers to be appointed to work with Attendance officer to improve attendance.</w:t>
            </w:r>
          </w:p>
        </w:tc>
        <w:tc>
          <w:tcPr>
            <w:tcW w:w="4680" w:type="dxa"/>
            <w:tcBorders>
              <w:top w:val="nil"/>
            </w:tcBorders>
          </w:tcPr>
          <w:p w14:paraId="57F9737E" w14:textId="77777777" w:rsidR="00017AB9" w:rsidRDefault="00017AB9">
            <w:pPr>
              <w:pBdr>
                <w:top w:val="nil"/>
                <w:left w:val="nil"/>
                <w:bottom w:val="nil"/>
                <w:right w:val="nil"/>
                <w:between w:val="nil"/>
              </w:pBdr>
              <w:rPr>
                <w:rFonts w:ascii="Times New Roman" w:eastAsia="Times New Roman" w:hAnsi="Times New Roman" w:cs="Times New Roman"/>
                <w:color w:val="000000"/>
                <w:sz w:val="24"/>
                <w:szCs w:val="24"/>
              </w:rPr>
            </w:pPr>
          </w:p>
        </w:tc>
        <w:tc>
          <w:tcPr>
            <w:tcW w:w="1840" w:type="dxa"/>
            <w:tcBorders>
              <w:top w:val="nil"/>
            </w:tcBorders>
          </w:tcPr>
          <w:p w14:paraId="17D0805E" w14:textId="77777777" w:rsidR="00017AB9" w:rsidRDefault="00017AB9">
            <w:pPr>
              <w:pBdr>
                <w:top w:val="nil"/>
                <w:left w:val="nil"/>
                <w:bottom w:val="nil"/>
                <w:right w:val="nil"/>
                <w:between w:val="nil"/>
              </w:pBdr>
              <w:rPr>
                <w:rFonts w:ascii="Times New Roman" w:eastAsia="Times New Roman" w:hAnsi="Times New Roman" w:cs="Times New Roman"/>
                <w:color w:val="000000"/>
                <w:sz w:val="24"/>
                <w:szCs w:val="24"/>
              </w:rPr>
            </w:pPr>
          </w:p>
        </w:tc>
      </w:tr>
      <w:tr w:rsidR="00017AB9" w14:paraId="310A5529" w14:textId="77777777">
        <w:trPr>
          <w:trHeight w:val="1530"/>
        </w:trPr>
        <w:tc>
          <w:tcPr>
            <w:tcW w:w="2960" w:type="dxa"/>
          </w:tcPr>
          <w:p w14:paraId="10DB9A6D" w14:textId="77777777" w:rsidR="00017AB9" w:rsidRDefault="00000000">
            <w:pPr>
              <w:pBdr>
                <w:top w:val="nil"/>
                <w:left w:val="nil"/>
                <w:bottom w:val="nil"/>
                <w:right w:val="nil"/>
                <w:between w:val="nil"/>
              </w:pBdr>
              <w:spacing w:before="4" w:line="246" w:lineRule="auto"/>
              <w:ind w:left="159" w:right="536"/>
              <w:rPr>
                <w:color w:val="000000"/>
                <w:sz w:val="24"/>
                <w:szCs w:val="24"/>
              </w:rPr>
            </w:pPr>
            <w:r>
              <w:rPr>
                <w:color w:val="000000"/>
                <w:sz w:val="24"/>
                <w:szCs w:val="24"/>
              </w:rPr>
              <w:lastRenderedPageBreak/>
              <w:t>Contingency fund for acute issues.</w:t>
            </w:r>
          </w:p>
        </w:tc>
        <w:tc>
          <w:tcPr>
            <w:tcW w:w="4680" w:type="dxa"/>
          </w:tcPr>
          <w:p w14:paraId="53C00A95" w14:textId="77777777" w:rsidR="00017AB9" w:rsidRDefault="00000000">
            <w:pPr>
              <w:pBdr>
                <w:top w:val="nil"/>
                <w:left w:val="nil"/>
                <w:bottom w:val="nil"/>
                <w:right w:val="nil"/>
                <w:between w:val="nil"/>
              </w:pBdr>
              <w:spacing w:before="4" w:line="246" w:lineRule="auto"/>
              <w:ind w:left="169" w:right="102"/>
              <w:rPr>
                <w:color w:val="000000"/>
                <w:sz w:val="24"/>
                <w:szCs w:val="24"/>
              </w:rPr>
            </w:pPr>
            <w:r>
              <w:rPr>
                <w:color w:val="000000"/>
                <w:sz w:val="24"/>
                <w:szCs w:val="24"/>
              </w:rPr>
              <w:t>Based on our experiences and those of similar schools to ours, we have identified a need to set a small amount of funding aside to respond quickly to needs that have not yet been identified.</w:t>
            </w:r>
          </w:p>
        </w:tc>
        <w:tc>
          <w:tcPr>
            <w:tcW w:w="1840" w:type="dxa"/>
          </w:tcPr>
          <w:p w14:paraId="0962DECF" w14:textId="77777777" w:rsidR="00017AB9" w:rsidRDefault="00000000">
            <w:pPr>
              <w:pBdr>
                <w:top w:val="nil"/>
                <w:left w:val="nil"/>
                <w:bottom w:val="nil"/>
                <w:right w:val="nil"/>
                <w:between w:val="nil"/>
              </w:pBdr>
              <w:spacing w:before="4"/>
              <w:ind w:left="108"/>
              <w:rPr>
                <w:color w:val="000000"/>
                <w:sz w:val="24"/>
                <w:szCs w:val="24"/>
              </w:rPr>
            </w:pPr>
            <w:r>
              <w:rPr>
                <w:color w:val="000000"/>
                <w:sz w:val="24"/>
                <w:szCs w:val="24"/>
              </w:rPr>
              <w:t>All</w:t>
            </w:r>
          </w:p>
        </w:tc>
      </w:tr>
      <w:tr w:rsidR="0052373B" w14:paraId="00B037F5" w14:textId="77777777">
        <w:trPr>
          <w:trHeight w:val="1530"/>
        </w:trPr>
        <w:tc>
          <w:tcPr>
            <w:tcW w:w="2960" w:type="dxa"/>
          </w:tcPr>
          <w:p w14:paraId="122B89F8" w14:textId="15977FCD" w:rsidR="0052373B" w:rsidRPr="00F5210D" w:rsidRDefault="00F5210D">
            <w:pPr>
              <w:pBdr>
                <w:top w:val="nil"/>
                <w:left w:val="nil"/>
                <w:bottom w:val="nil"/>
                <w:right w:val="nil"/>
                <w:between w:val="nil"/>
              </w:pBdr>
              <w:spacing w:before="4" w:line="246" w:lineRule="auto"/>
              <w:ind w:left="159" w:right="536"/>
              <w:rPr>
                <w:color w:val="000000"/>
                <w:sz w:val="24"/>
                <w:szCs w:val="24"/>
              </w:rPr>
            </w:pPr>
            <w:r w:rsidRPr="00F5210D">
              <w:rPr>
                <w:sz w:val="24"/>
                <w:szCs w:val="24"/>
              </w:rPr>
              <w:t xml:space="preserve">Timetable SLT to have one day a week as a ‘duty day’, ensuring they are on-call conducting learning walks </w:t>
            </w:r>
            <w:r w:rsidRPr="00F5210D">
              <w:rPr>
                <w:sz w:val="24"/>
                <w:szCs w:val="24"/>
              </w:rPr>
              <w:t xml:space="preserve">in partnership with Pupil progress leads and </w:t>
            </w:r>
            <w:proofErr w:type="spellStart"/>
            <w:r w:rsidRPr="00F5210D">
              <w:rPr>
                <w:sz w:val="24"/>
                <w:szCs w:val="24"/>
              </w:rPr>
              <w:t>Behaviour</w:t>
            </w:r>
            <w:proofErr w:type="spellEnd"/>
            <w:r w:rsidRPr="00F5210D">
              <w:rPr>
                <w:sz w:val="24"/>
                <w:szCs w:val="24"/>
              </w:rPr>
              <w:t xml:space="preserve"> support officers to ensure </w:t>
            </w:r>
            <w:r w:rsidRPr="00F5210D">
              <w:rPr>
                <w:sz w:val="24"/>
                <w:szCs w:val="24"/>
              </w:rPr>
              <w:t>consisten</w:t>
            </w:r>
            <w:r w:rsidRPr="00F5210D">
              <w:rPr>
                <w:sz w:val="24"/>
                <w:szCs w:val="24"/>
              </w:rPr>
              <w:t xml:space="preserve">cy of approach to </w:t>
            </w:r>
            <w:proofErr w:type="spellStart"/>
            <w:r w:rsidRPr="00F5210D">
              <w:rPr>
                <w:sz w:val="24"/>
                <w:szCs w:val="24"/>
              </w:rPr>
              <w:t>behaviour</w:t>
            </w:r>
            <w:proofErr w:type="spellEnd"/>
            <w:r w:rsidRPr="00F5210D">
              <w:rPr>
                <w:sz w:val="24"/>
                <w:szCs w:val="24"/>
              </w:rPr>
              <w:t xml:space="preserve"> concerns.</w:t>
            </w:r>
          </w:p>
        </w:tc>
        <w:tc>
          <w:tcPr>
            <w:tcW w:w="4680" w:type="dxa"/>
          </w:tcPr>
          <w:p w14:paraId="735E48DC" w14:textId="77777777" w:rsidR="00F5210D" w:rsidRDefault="00F5210D">
            <w:pPr>
              <w:pBdr>
                <w:top w:val="nil"/>
                <w:left w:val="nil"/>
                <w:bottom w:val="nil"/>
                <w:right w:val="nil"/>
                <w:between w:val="nil"/>
              </w:pBdr>
              <w:spacing w:before="4" w:line="246" w:lineRule="auto"/>
              <w:ind w:left="169" w:right="102"/>
              <w:rPr>
                <w:sz w:val="24"/>
                <w:szCs w:val="24"/>
              </w:rPr>
            </w:pPr>
            <w:r w:rsidRPr="00F5210D">
              <w:rPr>
                <w:sz w:val="24"/>
                <w:szCs w:val="24"/>
              </w:rPr>
              <w:t xml:space="preserve">The EEF guidance report is designed to support senior leaders in secondary to make better-informed decisions about their </w:t>
            </w:r>
            <w:proofErr w:type="spellStart"/>
            <w:r w:rsidRPr="00F5210D">
              <w:rPr>
                <w:sz w:val="24"/>
                <w:szCs w:val="24"/>
              </w:rPr>
              <w:t>behaviour</w:t>
            </w:r>
            <w:proofErr w:type="spellEnd"/>
            <w:r w:rsidRPr="00F5210D">
              <w:rPr>
                <w:sz w:val="24"/>
                <w:szCs w:val="24"/>
              </w:rPr>
              <w:t xml:space="preserve"> strategies. This includes practical examples of </w:t>
            </w:r>
            <w:proofErr w:type="spellStart"/>
            <w:r w:rsidRPr="00F5210D">
              <w:rPr>
                <w:sz w:val="24"/>
                <w:szCs w:val="24"/>
              </w:rPr>
              <w:t>programmes</w:t>
            </w:r>
            <w:proofErr w:type="spellEnd"/>
            <w:r w:rsidRPr="00F5210D">
              <w:rPr>
                <w:sz w:val="24"/>
                <w:szCs w:val="24"/>
              </w:rPr>
              <w:t xml:space="preserve"> and </w:t>
            </w:r>
            <w:proofErr w:type="gramStart"/>
            <w:r w:rsidRPr="00F5210D">
              <w:rPr>
                <w:sz w:val="24"/>
                <w:szCs w:val="24"/>
              </w:rPr>
              <w:t>approaches..</w:t>
            </w:r>
            <w:proofErr w:type="gramEnd"/>
            <w:r w:rsidRPr="00F5210D">
              <w:rPr>
                <w:sz w:val="24"/>
                <w:szCs w:val="24"/>
              </w:rPr>
              <w:t xml:space="preserve"> </w:t>
            </w:r>
          </w:p>
          <w:p w14:paraId="32B280C1" w14:textId="77777777" w:rsidR="00F5210D" w:rsidRDefault="00F5210D">
            <w:pPr>
              <w:pBdr>
                <w:top w:val="nil"/>
                <w:left w:val="nil"/>
                <w:bottom w:val="nil"/>
                <w:right w:val="nil"/>
                <w:between w:val="nil"/>
              </w:pBdr>
              <w:spacing w:before="4" w:line="246" w:lineRule="auto"/>
              <w:ind w:left="169" w:right="102"/>
              <w:rPr>
                <w:sz w:val="24"/>
                <w:szCs w:val="24"/>
              </w:rPr>
            </w:pPr>
          </w:p>
          <w:p w14:paraId="1467025B" w14:textId="77777777" w:rsidR="0052373B" w:rsidRPr="00652061" w:rsidRDefault="00F5210D">
            <w:pPr>
              <w:pBdr>
                <w:top w:val="nil"/>
                <w:left w:val="nil"/>
                <w:bottom w:val="nil"/>
                <w:right w:val="nil"/>
                <w:between w:val="nil"/>
              </w:pBdr>
              <w:spacing w:before="4" w:line="246" w:lineRule="auto"/>
              <w:ind w:left="169" w:right="102"/>
              <w:rPr>
                <w:color w:val="31849B" w:themeColor="accent5" w:themeShade="BF"/>
                <w:sz w:val="24"/>
                <w:szCs w:val="24"/>
                <w:u w:val="single"/>
              </w:rPr>
            </w:pPr>
            <w:r w:rsidRPr="00652061">
              <w:rPr>
                <w:color w:val="31849B" w:themeColor="accent5" w:themeShade="BF"/>
                <w:sz w:val="24"/>
                <w:szCs w:val="24"/>
                <w:u w:val="single"/>
              </w:rPr>
              <w:t xml:space="preserve">https://educationendowmen </w:t>
            </w:r>
            <w:proofErr w:type="gramStart"/>
            <w:r w:rsidRPr="00652061">
              <w:rPr>
                <w:color w:val="31849B" w:themeColor="accent5" w:themeShade="BF"/>
                <w:sz w:val="24"/>
                <w:szCs w:val="24"/>
                <w:u w:val="single"/>
              </w:rPr>
              <w:t>foundation .</w:t>
            </w:r>
            <w:proofErr w:type="gramEnd"/>
            <w:r w:rsidRPr="00652061">
              <w:rPr>
                <w:color w:val="31849B" w:themeColor="accent5" w:themeShade="BF"/>
                <w:sz w:val="24"/>
                <w:szCs w:val="24"/>
                <w:u w:val="single"/>
              </w:rPr>
              <w:t>org.uk/</w:t>
            </w:r>
            <w:proofErr w:type="spellStart"/>
            <w:r w:rsidRPr="00652061">
              <w:rPr>
                <w:color w:val="31849B" w:themeColor="accent5" w:themeShade="BF"/>
                <w:sz w:val="24"/>
                <w:szCs w:val="24"/>
                <w:u w:val="single"/>
              </w:rPr>
              <w:t>educationevidence</w:t>
            </w:r>
            <w:proofErr w:type="spellEnd"/>
            <w:r w:rsidRPr="00652061">
              <w:rPr>
                <w:color w:val="31849B" w:themeColor="accent5" w:themeShade="BF"/>
                <w:sz w:val="24"/>
                <w:szCs w:val="24"/>
                <w:u w:val="single"/>
              </w:rPr>
              <w:t>/</w:t>
            </w:r>
            <w:proofErr w:type="spellStart"/>
            <w:r w:rsidRPr="00652061">
              <w:rPr>
                <w:color w:val="31849B" w:themeColor="accent5" w:themeShade="BF"/>
                <w:sz w:val="24"/>
                <w:szCs w:val="24"/>
                <w:u w:val="single"/>
              </w:rPr>
              <w:t>guidancereports</w:t>
            </w:r>
            <w:proofErr w:type="spellEnd"/>
            <w:r w:rsidRPr="00652061">
              <w:rPr>
                <w:color w:val="31849B" w:themeColor="accent5" w:themeShade="BF"/>
                <w:sz w:val="24"/>
                <w:szCs w:val="24"/>
                <w:u w:val="single"/>
              </w:rPr>
              <w:t>/</w:t>
            </w:r>
            <w:proofErr w:type="spellStart"/>
            <w:r w:rsidRPr="00652061">
              <w:rPr>
                <w:color w:val="31849B" w:themeColor="accent5" w:themeShade="BF"/>
                <w:sz w:val="24"/>
                <w:szCs w:val="24"/>
                <w:u w:val="single"/>
              </w:rPr>
              <w:t>behaviour</w:t>
            </w:r>
            <w:proofErr w:type="spellEnd"/>
          </w:p>
          <w:p w14:paraId="2B58B574" w14:textId="51466394" w:rsidR="00F5210D" w:rsidRPr="00F5210D" w:rsidRDefault="00F5210D">
            <w:pPr>
              <w:pBdr>
                <w:top w:val="nil"/>
                <w:left w:val="nil"/>
                <w:bottom w:val="nil"/>
                <w:right w:val="nil"/>
                <w:between w:val="nil"/>
              </w:pBdr>
              <w:spacing w:before="4" w:line="246" w:lineRule="auto"/>
              <w:ind w:left="169" w:right="102"/>
              <w:rPr>
                <w:color w:val="000000"/>
                <w:sz w:val="24"/>
                <w:szCs w:val="24"/>
                <w:u w:val="single"/>
              </w:rPr>
            </w:pPr>
          </w:p>
        </w:tc>
        <w:tc>
          <w:tcPr>
            <w:tcW w:w="1840" w:type="dxa"/>
          </w:tcPr>
          <w:p w14:paraId="0535EC20" w14:textId="07C3B906" w:rsidR="0052373B" w:rsidRDefault="00F5210D">
            <w:pPr>
              <w:pBdr>
                <w:top w:val="nil"/>
                <w:left w:val="nil"/>
                <w:bottom w:val="nil"/>
                <w:right w:val="nil"/>
                <w:between w:val="nil"/>
              </w:pBdr>
              <w:spacing w:before="4"/>
              <w:ind w:left="108"/>
              <w:rPr>
                <w:color w:val="000000"/>
                <w:sz w:val="24"/>
                <w:szCs w:val="24"/>
              </w:rPr>
            </w:pPr>
            <w:r>
              <w:rPr>
                <w:color w:val="000000"/>
                <w:sz w:val="24"/>
                <w:szCs w:val="24"/>
              </w:rPr>
              <w:t>All</w:t>
            </w:r>
          </w:p>
        </w:tc>
      </w:tr>
    </w:tbl>
    <w:p w14:paraId="7471D4F1" w14:textId="77777777" w:rsidR="00017AB9" w:rsidRDefault="00017AB9">
      <w:pPr>
        <w:pBdr>
          <w:top w:val="nil"/>
          <w:left w:val="nil"/>
          <w:bottom w:val="nil"/>
          <w:right w:val="nil"/>
          <w:between w:val="nil"/>
        </w:pBdr>
        <w:rPr>
          <w:b/>
          <w:color w:val="000000"/>
          <w:sz w:val="20"/>
          <w:szCs w:val="20"/>
        </w:rPr>
      </w:pPr>
    </w:p>
    <w:p w14:paraId="4E031397" w14:textId="77777777" w:rsidR="00017AB9" w:rsidRDefault="00017AB9">
      <w:pPr>
        <w:pBdr>
          <w:top w:val="nil"/>
          <w:left w:val="nil"/>
          <w:bottom w:val="nil"/>
          <w:right w:val="nil"/>
          <w:between w:val="nil"/>
        </w:pBdr>
        <w:spacing w:before="10"/>
        <w:rPr>
          <w:b/>
          <w:color w:val="000000"/>
          <w:sz w:val="17"/>
          <w:szCs w:val="17"/>
        </w:rPr>
      </w:pPr>
    </w:p>
    <w:p w14:paraId="67137360" w14:textId="572AC5F4" w:rsidR="00017AB9" w:rsidRDefault="00000000">
      <w:pPr>
        <w:spacing w:before="91"/>
        <w:ind w:left="233"/>
        <w:rPr>
          <w:b/>
          <w:sz w:val="28"/>
          <w:szCs w:val="28"/>
        </w:rPr>
        <w:sectPr w:rsidR="00017AB9">
          <w:type w:val="continuous"/>
          <w:pgSz w:w="11920" w:h="16840"/>
          <w:pgMar w:top="1120" w:right="1260" w:bottom="960" w:left="900" w:header="0" w:footer="696" w:gutter="0"/>
          <w:cols w:space="720"/>
        </w:sectPr>
      </w:pPr>
      <w:r>
        <w:rPr>
          <w:b/>
          <w:color w:val="0F4E74"/>
          <w:sz w:val="28"/>
          <w:szCs w:val="28"/>
        </w:rPr>
        <w:t xml:space="preserve">Total budgeted cost: </w:t>
      </w:r>
      <w:r>
        <w:rPr>
          <w:b/>
          <w:sz w:val="28"/>
          <w:szCs w:val="28"/>
        </w:rPr>
        <w:t xml:space="preserve">£ </w:t>
      </w:r>
      <w:r w:rsidR="006E422B">
        <w:rPr>
          <w:b/>
          <w:sz w:val="28"/>
          <w:szCs w:val="28"/>
        </w:rPr>
        <w:t>162,951.76</w:t>
      </w:r>
    </w:p>
    <w:p w14:paraId="703E1CD0" w14:textId="77777777" w:rsidR="00017AB9" w:rsidRDefault="00000000">
      <w:pPr>
        <w:pStyle w:val="Heading1"/>
        <w:spacing w:line="252" w:lineRule="auto"/>
        <w:ind w:right="344" w:firstLine="233"/>
      </w:pPr>
      <w:r>
        <w:rPr>
          <w:color w:val="0F4E74"/>
        </w:rPr>
        <w:lastRenderedPageBreak/>
        <w:t>Part B: Review of outcomes in the previous academic year</w:t>
      </w:r>
    </w:p>
    <w:p w14:paraId="19E449D5" w14:textId="77777777" w:rsidR="00017AB9" w:rsidRDefault="00000000">
      <w:pPr>
        <w:pBdr>
          <w:top w:val="nil"/>
          <w:left w:val="nil"/>
          <w:bottom w:val="nil"/>
          <w:right w:val="nil"/>
          <w:between w:val="nil"/>
        </w:pBdr>
        <w:spacing w:before="8"/>
        <w:rPr>
          <w:b/>
          <w:color w:val="000000"/>
          <w:sz w:val="41"/>
          <w:szCs w:val="41"/>
        </w:rPr>
      </w:pPr>
      <w:r>
        <w:rPr>
          <w:noProof/>
        </w:rPr>
        <mc:AlternateContent>
          <mc:Choice Requires="wpg">
            <w:drawing>
              <wp:anchor distT="0" distB="0" distL="0" distR="0" simplePos="0" relativeHeight="251659264" behindDoc="1" locked="0" layoutInCell="1" hidden="0" allowOverlap="1" wp14:anchorId="5DE19E66" wp14:editId="33869901">
                <wp:simplePos x="0" y="0"/>
                <wp:positionH relativeFrom="column">
                  <wp:posOffset>-57149</wp:posOffset>
                </wp:positionH>
                <wp:positionV relativeFrom="paragraph">
                  <wp:posOffset>47625</wp:posOffset>
                </wp:positionV>
                <wp:extent cx="6188400" cy="6286500"/>
                <wp:effectExtent l="0" t="0" r="0" b="0"/>
                <wp:wrapNone/>
                <wp:docPr id="7" name="Freeform: Shape 7"/>
                <wp:cNvGraphicFramePr/>
                <a:graphic xmlns:a="http://schemas.openxmlformats.org/drawingml/2006/main">
                  <a:graphicData uri="http://schemas.microsoft.com/office/word/2010/wordprocessingShape">
                    <wps:wsp>
                      <wps:cNvSpPr/>
                      <wps:spPr>
                        <a:xfrm>
                          <a:off x="2323400" y="725650"/>
                          <a:ext cx="6045200" cy="6108700"/>
                        </a:xfrm>
                        <a:custGeom>
                          <a:avLst/>
                          <a:gdLst/>
                          <a:ahLst/>
                          <a:cxnLst/>
                          <a:rect l="l" t="t" r="r" b="b"/>
                          <a:pathLst>
                            <a:path w="9520" h="9620" extrusionOk="0">
                              <a:moveTo>
                                <a:pt x="10" y="0"/>
                              </a:moveTo>
                              <a:lnTo>
                                <a:pt x="10" y="9620"/>
                              </a:lnTo>
                              <a:moveTo>
                                <a:pt x="9510" y="0"/>
                              </a:moveTo>
                              <a:lnTo>
                                <a:pt x="9510" y="9620"/>
                              </a:lnTo>
                              <a:moveTo>
                                <a:pt x="0" y="10"/>
                              </a:moveTo>
                              <a:lnTo>
                                <a:pt x="9520" y="10"/>
                              </a:lnTo>
                              <a:moveTo>
                                <a:pt x="0" y="9610"/>
                              </a:moveTo>
                              <a:lnTo>
                                <a:pt x="9520" y="9610"/>
                              </a:lnTo>
                            </a:path>
                          </a:pathLst>
                        </a:custGeom>
                        <a:noFill/>
                        <a:ln w="12700" cap="flat" cmpd="sng">
                          <a:solidFill>
                            <a:srgbClr val="000000"/>
                          </a:solidFill>
                          <a:prstDash val="solid"/>
                          <a:round/>
                          <a:headEnd type="none" w="med" len="med"/>
                          <a:tailEnd type="none" w="med" len="med"/>
                        </a:ln>
                      </wps:spPr>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1" distB="0" distT="0" distL="0" distR="0" hidden="0" layoutInCell="1" locked="0" relativeHeight="0" simplePos="0">
                <wp:simplePos x="0" y="0"/>
                <wp:positionH relativeFrom="column">
                  <wp:posOffset>-57149</wp:posOffset>
                </wp:positionH>
                <wp:positionV relativeFrom="paragraph">
                  <wp:posOffset>47625</wp:posOffset>
                </wp:positionV>
                <wp:extent cx="6188400" cy="6286500"/>
                <wp:effectExtent b="0" l="0" r="0" t="0"/>
                <wp:wrapNone/>
                <wp:docPr id="7" name="image3.png"/>
                <a:graphic>
                  <a:graphicData uri="http://schemas.openxmlformats.org/drawingml/2006/picture">
                    <pic:pic>
                      <pic:nvPicPr>
                        <pic:cNvPr id="0" name="image3.png"/>
                        <pic:cNvPicPr preferRelativeResize="0"/>
                      </pic:nvPicPr>
                      <pic:blipFill>
                        <a:blip r:embed="rId45"/>
                        <a:srcRect/>
                        <a:stretch>
                          <a:fillRect/>
                        </a:stretch>
                      </pic:blipFill>
                      <pic:spPr>
                        <a:xfrm>
                          <a:off x="0" y="0"/>
                          <a:ext cx="6188400" cy="6286500"/>
                        </a:xfrm>
                        <a:prstGeom prst="rect"/>
                        <a:ln/>
                      </pic:spPr>
                    </pic:pic>
                  </a:graphicData>
                </a:graphic>
              </wp:anchor>
            </w:drawing>
          </mc:Fallback>
        </mc:AlternateContent>
      </w:r>
    </w:p>
    <w:p w14:paraId="65F12401" w14:textId="77777777" w:rsidR="00017AB9" w:rsidRDefault="00000000">
      <w:pPr>
        <w:ind w:left="233"/>
        <w:rPr>
          <w:b/>
          <w:sz w:val="32"/>
          <w:szCs w:val="32"/>
        </w:rPr>
      </w:pPr>
      <w:r>
        <w:rPr>
          <w:b/>
          <w:color w:val="0F4E74"/>
          <w:sz w:val="32"/>
          <w:szCs w:val="32"/>
        </w:rPr>
        <w:t>Pupil premium strategy outcomes</w:t>
      </w:r>
    </w:p>
    <w:p w14:paraId="6EFF19F8" w14:textId="77777777" w:rsidR="00017AB9" w:rsidRDefault="00000000">
      <w:pPr>
        <w:pBdr>
          <w:top w:val="nil"/>
          <w:left w:val="nil"/>
          <w:bottom w:val="nil"/>
          <w:right w:val="nil"/>
          <w:between w:val="nil"/>
        </w:pBdr>
        <w:spacing w:before="260" w:line="300" w:lineRule="auto"/>
        <w:ind w:left="233" w:right="248"/>
        <w:rPr>
          <w:color w:val="000000"/>
          <w:sz w:val="24"/>
          <w:szCs w:val="24"/>
        </w:rPr>
      </w:pPr>
      <w:r>
        <w:rPr>
          <w:color w:val="0D0D0D"/>
          <w:sz w:val="24"/>
          <w:szCs w:val="24"/>
        </w:rPr>
        <w:t>This details the impact that our pupil premium activity had on pupils in the 2021 to 2022 academic year.</w:t>
      </w:r>
    </w:p>
    <w:p w14:paraId="4B94369B" w14:textId="77777777" w:rsidR="00017AB9" w:rsidRDefault="00017AB9">
      <w:pPr>
        <w:pBdr>
          <w:top w:val="nil"/>
          <w:left w:val="nil"/>
          <w:bottom w:val="nil"/>
          <w:right w:val="nil"/>
          <w:between w:val="nil"/>
        </w:pBdr>
        <w:spacing w:before="2"/>
        <w:rPr>
          <w:color w:val="000000"/>
        </w:rPr>
      </w:pPr>
    </w:p>
    <w:p w14:paraId="0FFFA75C" w14:textId="77777777" w:rsidR="00017AB9" w:rsidRDefault="00000000">
      <w:pPr>
        <w:pBdr>
          <w:top w:val="nil"/>
          <w:left w:val="nil"/>
          <w:bottom w:val="nil"/>
          <w:right w:val="nil"/>
          <w:between w:val="nil"/>
        </w:pBdr>
        <w:spacing w:line="300" w:lineRule="auto"/>
        <w:ind w:right="475"/>
        <w:rPr>
          <w:color w:val="000000"/>
          <w:sz w:val="24"/>
          <w:szCs w:val="24"/>
        </w:rPr>
      </w:pPr>
      <w:r>
        <w:rPr>
          <w:sz w:val="24"/>
          <w:szCs w:val="24"/>
        </w:rPr>
        <w:t xml:space="preserve">The gap between Disadvantaged and Non-disadvantaged pupils’ positive overall Progress 8 score was 3.9% in 2022’s GCSE results which justifies our continued work to enhance Teaching and Learning, improve literacy and numeracy, and promote vocabulary and oracy skills. The latter </w:t>
      </w:r>
      <w:proofErr w:type="gramStart"/>
      <w:r>
        <w:rPr>
          <w:sz w:val="24"/>
          <w:szCs w:val="24"/>
        </w:rPr>
        <w:t>in particular has</w:t>
      </w:r>
      <w:proofErr w:type="gramEnd"/>
      <w:r>
        <w:rPr>
          <w:sz w:val="24"/>
          <w:szCs w:val="24"/>
        </w:rPr>
        <w:t xml:space="preserve"> yet to be embedded and is a focus this year. </w:t>
      </w:r>
      <w:proofErr w:type="spellStart"/>
      <w:r>
        <w:rPr>
          <w:sz w:val="24"/>
          <w:szCs w:val="24"/>
        </w:rPr>
        <w:t>Maths</w:t>
      </w:r>
      <w:proofErr w:type="spellEnd"/>
      <w:r>
        <w:rPr>
          <w:sz w:val="24"/>
          <w:szCs w:val="24"/>
        </w:rPr>
        <w:t xml:space="preserve"> data in particular shows a continued gap.</w:t>
      </w:r>
    </w:p>
    <w:p w14:paraId="5DC44019" w14:textId="77777777" w:rsidR="00017AB9" w:rsidRDefault="00017AB9">
      <w:pPr>
        <w:pBdr>
          <w:top w:val="nil"/>
          <w:left w:val="nil"/>
          <w:bottom w:val="nil"/>
          <w:right w:val="nil"/>
          <w:between w:val="nil"/>
        </w:pBdr>
        <w:spacing w:before="10"/>
        <w:rPr>
          <w:color w:val="000000"/>
          <w:sz w:val="26"/>
          <w:szCs w:val="26"/>
        </w:rPr>
      </w:pPr>
    </w:p>
    <w:p w14:paraId="4CDBEA74" w14:textId="77777777" w:rsidR="00017AB9" w:rsidRDefault="00000000" w:rsidP="008749E8">
      <w:pPr>
        <w:pBdr>
          <w:top w:val="nil"/>
          <w:left w:val="nil"/>
          <w:bottom w:val="nil"/>
          <w:right w:val="nil"/>
          <w:between w:val="nil"/>
        </w:pBdr>
        <w:spacing w:line="300" w:lineRule="auto"/>
        <w:ind w:right="249"/>
        <w:rPr>
          <w:color w:val="000000"/>
          <w:sz w:val="24"/>
          <w:szCs w:val="24"/>
        </w:rPr>
      </w:pPr>
      <w:r>
        <w:rPr>
          <w:color w:val="000000"/>
          <w:sz w:val="24"/>
          <w:szCs w:val="24"/>
        </w:rPr>
        <w:t>Our assessment of the reasons for these outcome</w:t>
      </w:r>
      <w:r>
        <w:rPr>
          <w:sz w:val="24"/>
          <w:szCs w:val="24"/>
        </w:rPr>
        <w:t>s</w:t>
      </w:r>
      <w:r>
        <w:rPr>
          <w:color w:val="000000"/>
          <w:sz w:val="24"/>
          <w:szCs w:val="24"/>
        </w:rPr>
        <w:t xml:space="preserve"> </w:t>
      </w:r>
      <w:r>
        <w:rPr>
          <w:sz w:val="24"/>
          <w:szCs w:val="24"/>
        </w:rPr>
        <w:t>still points</w:t>
      </w:r>
      <w:r>
        <w:rPr>
          <w:color w:val="000000"/>
          <w:sz w:val="24"/>
          <w:szCs w:val="24"/>
        </w:rPr>
        <w:t xml:space="preserve"> to Covid-19 impact to some e</w:t>
      </w:r>
      <w:r>
        <w:rPr>
          <w:sz w:val="24"/>
          <w:szCs w:val="24"/>
        </w:rPr>
        <w:t>xtent</w:t>
      </w:r>
      <w:r>
        <w:rPr>
          <w:color w:val="000000"/>
          <w:sz w:val="24"/>
          <w:szCs w:val="24"/>
        </w:rPr>
        <w:t xml:space="preserve">, which disrupted </w:t>
      </w:r>
      <w:proofErr w:type="gramStart"/>
      <w:r>
        <w:rPr>
          <w:color w:val="000000"/>
          <w:sz w:val="24"/>
          <w:szCs w:val="24"/>
        </w:rPr>
        <w:t>all of</w:t>
      </w:r>
      <w:proofErr w:type="gramEnd"/>
      <w:r>
        <w:rPr>
          <w:color w:val="000000"/>
          <w:sz w:val="24"/>
          <w:szCs w:val="24"/>
        </w:rPr>
        <w:t xml:space="preserve"> our subject areas to varying degrees. </w:t>
      </w:r>
      <w:r>
        <w:rPr>
          <w:sz w:val="24"/>
          <w:szCs w:val="24"/>
        </w:rPr>
        <w:t xml:space="preserve">However, the issue of our boys’ Progress 8 being of concern existed pre-pandemic and continues to be a challenge. </w:t>
      </w:r>
    </w:p>
    <w:p w14:paraId="2BBE4925" w14:textId="77777777" w:rsidR="00017AB9" w:rsidRDefault="00017AB9">
      <w:pPr>
        <w:pBdr>
          <w:top w:val="nil"/>
          <w:left w:val="nil"/>
          <w:bottom w:val="nil"/>
          <w:right w:val="nil"/>
          <w:between w:val="nil"/>
        </w:pBdr>
        <w:spacing w:before="10"/>
        <w:rPr>
          <w:color w:val="000000"/>
          <w:sz w:val="20"/>
          <w:szCs w:val="20"/>
        </w:rPr>
      </w:pPr>
    </w:p>
    <w:p w14:paraId="3E08E496" w14:textId="77777777" w:rsidR="00017AB9" w:rsidRDefault="00000000" w:rsidP="008749E8">
      <w:pPr>
        <w:pBdr>
          <w:top w:val="nil"/>
          <w:left w:val="nil"/>
          <w:bottom w:val="nil"/>
          <w:right w:val="nil"/>
          <w:between w:val="nil"/>
        </w:pBdr>
        <w:spacing w:before="1" w:line="300" w:lineRule="auto"/>
        <w:ind w:right="250"/>
        <w:rPr>
          <w:color w:val="000000"/>
          <w:sz w:val="24"/>
          <w:szCs w:val="24"/>
        </w:rPr>
      </w:pPr>
      <w:r>
        <w:rPr>
          <w:sz w:val="24"/>
          <w:szCs w:val="24"/>
        </w:rPr>
        <w:t>O</w:t>
      </w:r>
      <w:r>
        <w:rPr>
          <w:color w:val="000000"/>
          <w:sz w:val="24"/>
          <w:szCs w:val="24"/>
        </w:rPr>
        <w:t>verall attendance in 2021/2</w:t>
      </w:r>
      <w:r>
        <w:rPr>
          <w:sz w:val="24"/>
          <w:szCs w:val="24"/>
        </w:rPr>
        <w:t>2</w:t>
      </w:r>
      <w:r>
        <w:rPr>
          <w:color w:val="000000"/>
          <w:sz w:val="24"/>
          <w:szCs w:val="24"/>
        </w:rPr>
        <w:t xml:space="preserve"> was 8</w:t>
      </w:r>
      <w:r>
        <w:rPr>
          <w:sz w:val="24"/>
          <w:szCs w:val="24"/>
        </w:rPr>
        <w:t>8.30</w:t>
      </w:r>
      <w:r>
        <w:rPr>
          <w:color w:val="000000"/>
          <w:sz w:val="24"/>
          <w:szCs w:val="24"/>
        </w:rPr>
        <w:t xml:space="preserve">%, </w:t>
      </w:r>
      <w:r>
        <w:rPr>
          <w:sz w:val="24"/>
          <w:szCs w:val="24"/>
        </w:rPr>
        <w:t xml:space="preserve">with Disadvantaged pupils’ attendance being 84.70%. Reducing persistent absence, improving the attendance of disadvantaged pupils continues to be </w:t>
      </w:r>
      <w:r>
        <w:rPr>
          <w:color w:val="000000"/>
          <w:sz w:val="24"/>
          <w:szCs w:val="24"/>
        </w:rPr>
        <w:t xml:space="preserve">a </w:t>
      </w:r>
      <w:r>
        <w:rPr>
          <w:sz w:val="24"/>
          <w:szCs w:val="24"/>
        </w:rPr>
        <w:t>priority and is Focus Area 4 in our School Improvement Plan</w:t>
      </w:r>
      <w:r>
        <w:rPr>
          <w:color w:val="000000"/>
          <w:sz w:val="24"/>
          <w:szCs w:val="24"/>
        </w:rPr>
        <w:t>.</w:t>
      </w:r>
    </w:p>
    <w:p w14:paraId="763627A7" w14:textId="77777777" w:rsidR="00017AB9" w:rsidRDefault="00017AB9">
      <w:pPr>
        <w:pBdr>
          <w:top w:val="nil"/>
          <w:left w:val="nil"/>
          <w:bottom w:val="nil"/>
          <w:right w:val="nil"/>
          <w:between w:val="nil"/>
        </w:pBdr>
        <w:spacing w:before="10"/>
        <w:rPr>
          <w:color w:val="000000"/>
          <w:sz w:val="20"/>
          <w:szCs w:val="20"/>
        </w:rPr>
      </w:pPr>
    </w:p>
    <w:p w14:paraId="169C37B8" w14:textId="77777777" w:rsidR="00017AB9" w:rsidRDefault="00000000" w:rsidP="008749E8">
      <w:pPr>
        <w:pBdr>
          <w:top w:val="nil"/>
          <w:left w:val="nil"/>
          <w:bottom w:val="nil"/>
          <w:right w:val="nil"/>
          <w:between w:val="nil"/>
        </w:pBdr>
        <w:spacing w:line="300" w:lineRule="auto"/>
        <w:ind w:right="1212"/>
        <w:rPr>
          <w:color w:val="000000"/>
          <w:sz w:val="24"/>
          <w:szCs w:val="24"/>
        </w:rPr>
      </w:pPr>
      <w:r>
        <w:rPr>
          <w:sz w:val="24"/>
          <w:szCs w:val="24"/>
        </w:rPr>
        <w:t>A</w:t>
      </w:r>
      <w:r>
        <w:rPr>
          <w:color w:val="000000"/>
          <w:sz w:val="24"/>
          <w:szCs w:val="24"/>
        </w:rPr>
        <w:t>ssessment</w:t>
      </w:r>
      <w:r>
        <w:rPr>
          <w:sz w:val="24"/>
          <w:szCs w:val="24"/>
        </w:rPr>
        <w:t xml:space="preserve"> of </w:t>
      </w:r>
      <w:r>
        <w:rPr>
          <w:color w:val="000000"/>
          <w:sz w:val="24"/>
          <w:szCs w:val="24"/>
        </w:rPr>
        <w:t xml:space="preserve">pupil </w:t>
      </w:r>
      <w:proofErr w:type="spellStart"/>
      <w:r>
        <w:rPr>
          <w:color w:val="000000"/>
          <w:sz w:val="24"/>
          <w:szCs w:val="24"/>
        </w:rPr>
        <w:t>behaviour</w:t>
      </w:r>
      <w:proofErr w:type="spellEnd"/>
      <w:r>
        <w:rPr>
          <w:color w:val="000000"/>
          <w:sz w:val="24"/>
          <w:szCs w:val="24"/>
        </w:rPr>
        <w:t>, wellbeing and mental health conc</w:t>
      </w:r>
      <w:r>
        <w:rPr>
          <w:sz w:val="24"/>
          <w:szCs w:val="24"/>
        </w:rPr>
        <w:t>erns</w:t>
      </w:r>
      <w:r>
        <w:rPr>
          <w:color w:val="000000"/>
          <w:sz w:val="24"/>
          <w:szCs w:val="24"/>
        </w:rPr>
        <w:t xml:space="preserve"> </w:t>
      </w:r>
      <w:r>
        <w:rPr>
          <w:sz w:val="24"/>
          <w:szCs w:val="24"/>
        </w:rPr>
        <w:t xml:space="preserve">shows that </w:t>
      </w:r>
      <w:r>
        <w:rPr>
          <w:color w:val="000000"/>
          <w:sz w:val="24"/>
          <w:szCs w:val="24"/>
        </w:rPr>
        <w:t xml:space="preserve">disadvantaged pupils continued to </w:t>
      </w:r>
      <w:r>
        <w:rPr>
          <w:sz w:val="24"/>
          <w:szCs w:val="24"/>
        </w:rPr>
        <w:t>struggle</w:t>
      </w:r>
      <w:r>
        <w:rPr>
          <w:color w:val="000000"/>
          <w:sz w:val="24"/>
          <w:szCs w:val="24"/>
        </w:rPr>
        <w:t xml:space="preserve"> </w:t>
      </w:r>
      <w:r>
        <w:rPr>
          <w:sz w:val="24"/>
          <w:szCs w:val="24"/>
        </w:rPr>
        <w:t>disproportionately to non-disadvantaged</w:t>
      </w:r>
      <w:r>
        <w:rPr>
          <w:color w:val="000000"/>
          <w:sz w:val="24"/>
          <w:szCs w:val="24"/>
        </w:rPr>
        <w:t xml:space="preserve">. We </w:t>
      </w:r>
      <w:r>
        <w:rPr>
          <w:sz w:val="24"/>
          <w:szCs w:val="24"/>
        </w:rPr>
        <w:t>will continue to use</w:t>
      </w:r>
      <w:r>
        <w:rPr>
          <w:color w:val="000000"/>
          <w:sz w:val="24"/>
          <w:szCs w:val="24"/>
        </w:rPr>
        <w:t xml:space="preserve"> pupil premium funding to provide wellbeing support for all pupils, and targeted interventions where required. </w:t>
      </w:r>
      <w:r>
        <w:rPr>
          <w:sz w:val="24"/>
          <w:szCs w:val="24"/>
        </w:rPr>
        <w:t>We have adapted our staffing structure to allow for more help and support.</w:t>
      </w:r>
    </w:p>
    <w:p w14:paraId="02123FAD" w14:textId="77777777" w:rsidR="00017AB9" w:rsidRDefault="00000000">
      <w:pPr>
        <w:pBdr>
          <w:top w:val="nil"/>
          <w:left w:val="nil"/>
          <w:bottom w:val="nil"/>
          <w:right w:val="nil"/>
          <w:between w:val="nil"/>
        </w:pBdr>
        <w:spacing w:line="300" w:lineRule="auto"/>
        <w:ind w:right="487"/>
        <w:rPr>
          <w:color w:val="000000"/>
          <w:sz w:val="24"/>
          <w:szCs w:val="24"/>
        </w:rPr>
        <w:sectPr w:rsidR="00017AB9">
          <w:pgSz w:w="11920" w:h="16840"/>
          <w:pgMar w:top="1080" w:right="1260" w:bottom="960" w:left="900" w:header="0" w:footer="696" w:gutter="0"/>
          <w:cols w:space="720"/>
        </w:sectPr>
      </w:pPr>
      <w:r>
        <w:rPr>
          <w:color w:val="000000"/>
          <w:sz w:val="24"/>
          <w:szCs w:val="24"/>
        </w:rPr>
        <w:t>Improving teaching and learning and attendance for all will benefit all, including those who are disadvantaged</w:t>
      </w:r>
    </w:p>
    <w:p w14:paraId="11217B4F" w14:textId="77777777" w:rsidR="00017AB9" w:rsidRDefault="00000000">
      <w:pPr>
        <w:spacing w:before="89"/>
        <w:rPr>
          <w:b/>
          <w:sz w:val="32"/>
          <w:szCs w:val="32"/>
        </w:rPr>
      </w:pPr>
      <w:r>
        <w:rPr>
          <w:b/>
          <w:color w:val="0F4E74"/>
          <w:sz w:val="32"/>
          <w:szCs w:val="32"/>
        </w:rPr>
        <w:lastRenderedPageBreak/>
        <w:t xml:space="preserve">Externally provided </w:t>
      </w:r>
      <w:proofErr w:type="spellStart"/>
      <w:r>
        <w:rPr>
          <w:b/>
          <w:color w:val="0F4E74"/>
          <w:sz w:val="32"/>
          <w:szCs w:val="32"/>
        </w:rPr>
        <w:t>programmes</w:t>
      </w:r>
      <w:proofErr w:type="spellEnd"/>
    </w:p>
    <w:p w14:paraId="4C8446AA" w14:textId="77777777" w:rsidR="00017AB9" w:rsidRDefault="00017AB9">
      <w:pPr>
        <w:pBdr>
          <w:top w:val="nil"/>
          <w:left w:val="nil"/>
          <w:bottom w:val="nil"/>
          <w:right w:val="nil"/>
          <w:between w:val="nil"/>
        </w:pBdr>
        <w:spacing w:before="10"/>
        <w:rPr>
          <w:b/>
          <w:color w:val="000000"/>
          <w:sz w:val="21"/>
          <w:szCs w:val="21"/>
        </w:rPr>
      </w:pPr>
    </w:p>
    <w:tbl>
      <w:tblPr>
        <w:tblStyle w:val="aa"/>
        <w:tblW w:w="9480" w:type="dxa"/>
        <w:tblInd w:w="14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firstRow="0" w:lastRow="0" w:firstColumn="0" w:lastColumn="0" w:noHBand="0" w:noVBand="0"/>
      </w:tblPr>
      <w:tblGrid>
        <w:gridCol w:w="4820"/>
        <w:gridCol w:w="4660"/>
      </w:tblGrid>
      <w:tr w:rsidR="00017AB9" w14:paraId="6D9DE268" w14:textId="77777777">
        <w:trPr>
          <w:trHeight w:val="329"/>
        </w:trPr>
        <w:tc>
          <w:tcPr>
            <w:tcW w:w="4820" w:type="dxa"/>
            <w:shd w:val="clear" w:color="auto" w:fill="D8E2E8"/>
          </w:tcPr>
          <w:p w14:paraId="0997C4BF" w14:textId="77777777" w:rsidR="00017AB9" w:rsidRDefault="00000000">
            <w:pPr>
              <w:pBdr>
                <w:top w:val="nil"/>
                <w:left w:val="nil"/>
                <w:bottom w:val="nil"/>
                <w:right w:val="nil"/>
                <w:between w:val="nil"/>
              </w:pBdr>
              <w:spacing w:line="275" w:lineRule="auto"/>
              <w:ind w:left="159"/>
              <w:rPr>
                <w:b/>
                <w:color w:val="000000"/>
                <w:sz w:val="24"/>
                <w:szCs w:val="24"/>
              </w:rPr>
            </w:pPr>
            <w:proofErr w:type="spellStart"/>
            <w:r>
              <w:rPr>
                <w:b/>
                <w:color w:val="0D0D0D"/>
                <w:sz w:val="24"/>
                <w:szCs w:val="24"/>
              </w:rPr>
              <w:t>Programme</w:t>
            </w:r>
            <w:proofErr w:type="spellEnd"/>
          </w:p>
        </w:tc>
        <w:tc>
          <w:tcPr>
            <w:tcW w:w="4660" w:type="dxa"/>
            <w:shd w:val="clear" w:color="auto" w:fill="D8E2E8"/>
          </w:tcPr>
          <w:p w14:paraId="1E6396D3" w14:textId="77777777" w:rsidR="00017AB9" w:rsidRDefault="00000000">
            <w:pPr>
              <w:pBdr>
                <w:top w:val="nil"/>
                <w:left w:val="nil"/>
                <w:bottom w:val="nil"/>
                <w:right w:val="nil"/>
                <w:between w:val="nil"/>
              </w:pBdr>
              <w:spacing w:line="275" w:lineRule="auto"/>
              <w:ind w:left="154"/>
              <w:rPr>
                <w:b/>
                <w:color w:val="000000"/>
                <w:sz w:val="24"/>
                <w:szCs w:val="24"/>
              </w:rPr>
            </w:pPr>
            <w:r>
              <w:rPr>
                <w:b/>
                <w:color w:val="0D0D0D"/>
                <w:sz w:val="24"/>
                <w:szCs w:val="24"/>
              </w:rPr>
              <w:t>Provider</w:t>
            </w:r>
          </w:p>
        </w:tc>
      </w:tr>
      <w:tr w:rsidR="00017AB9" w14:paraId="00D14577" w14:textId="77777777">
        <w:trPr>
          <w:trHeight w:val="330"/>
        </w:trPr>
        <w:tc>
          <w:tcPr>
            <w:tcW w:w="4820" w:type="dxa"/>
          </w:tcPr>
          <w:p w14:paraId="5D03B41A" w14:textId="77777777" w:rsidR="00017AB9" w:rsidRDefault="00017AB9">
            <w:pPr>
              <w:pBdr>
                <w:top w:val="nil"/>
                <w:left w:val="nil"/>
                <w:bottom w:val="nil"/>
                <w:right w:val="nil"/>
                <w:between w:val="nil"/>
              </w:pBdr>
              <w:rPr>
                <w:rFonts w:ascii="Times New Roman" w:eastAsia="Times New Roman" w:hAnsi="Times New Roman" w:cs="Times New Roman"/>
                <w:color w:val="000000"/>
                <w:sz w:val="24"/>
                <w:szCs w:val="24"/>
              </w:rPr>
            </w:pPr>
          </w:p>
        </w:tc>
        <w:tc>
          <w:tcPr>
            <w:tcW w:w="4660" w:type="dxa"/>
          </w:tcPr>
          <w:p w14:paraId="72214141" w14:textId="77777777" w:rsidR="00017AB9" w:rsidRDefault="00017AB9">
            <w:pPr>
              <w:pBdr>
                <w:top w:val="nil"/>
                <w:left w:val="nil"/>
                <w:bottom w:val="nil"/>
                <w:right w:val="nil"/>
                <w:between w:val="nil"/>
              </w:pBdr>
              <w:rPr>
                <w:rFonts w:ascii="Times New Roman" w:eastAsia="Times New Roman" w:hAnsi="Times New Roman" w:cs="Times New Roman"/>
                <w:color w:val="000000"/>
                <w:sz w:val="24"/>
                <w:szCs w:val="24"/>
              </w:rPr>
            </w:pPr>
          </w:p>
        </w:tc>
      </w:tr>
      <w:tr w:rsidR="00017AB9" w14:paraId="4011DF37" w14:textId="77777777">
        <w:trPr>
          <w:trHeight w:val="330"/>
        </w:trPr>
        <w:tc>
          <w:tcPr>
            <w:tcW w:w="4820" w:type="dxa"/>
          </w:tcPr>
          <w:p w14:paraId="77629A9A" w14:textId="77777777" w:rsidR="00017AB9" w:rsidRDefault="00017AB9">
            <w:pPr>
              <w:pBdr>
                <w:top w:val="nil"/>
                <w:left w:val="nil"/>
                <w:bottom w:val="nil"/>
                <w:right w:val="nil"/>
                <w:between w:val="nil"/>
              </w:pBdr>
              <w:rPr>
                <w:rFonts w:ascii="Times New Roman" w:eastAsia="Times New Roman" w:hAnsi="Times New Roman" w:cs="Times New Roman"/>
                <w:color w:val="000000"/>
                <w:sz w:val="24"/>
                <w:szCs w:val="24"/>
              </w:rPr>
            </w:pPr>
          </w:p>
        </w:tc>
        <w:tc>
          <w:tcPr>
            <w:tcW w:w="4660" w:type="dxa"/>
          </w:tcPr>
          <w:p w14:paraId="1CD204E1" w14:textId="77777777" w:rsidR="00017AB9" w:rsidRDefault="00017AB9">
            <w:pPr>
              <w:pBdr>
                <w:top w:val="nil"/>
                <w:left w:val="nil"/>
                <w:bottom w:val="nil"/>
                <w:right w:val="nil"/>
                <w:between w:val="nil"/>
              </w:pBdr>
              <w:rPr>
                <w:rFonts w:ascii="Times New Roman" w:eastAsia="Times New Roman" w:hAnsi="Times New Roman" w:cs="Times New Roman"/>
                <w:color w:val="000000"/>
                <w:sz w:val="24"/>
                <w:szCs w:val="24"/>
              </w:rPr>
            </w:pPr>
          </w:p>
        </w:tc>
      </w:tr>
    </w:tbl>
    <w:p w14:paraId="08AD12A8" w14:textId="77777777" w:rsidR="00017AB9" w:rsidRDefault="00017AB9">
      <w:pPr>
        <w:pBdr>
          <w:top w:val="nil"/>
          <w:left w:val="nil"/>
          <w:bottom w:val="nil"/>
          <w:right w:val="nil"/>
          <w:between w:val="nil"/>
        </w:pBdr>
        <w:rPr>
          <w:b/>
          <w:color w:val="000000"/>
          <w:sz w:val="31"/>
          <w:szCs w:val="31"/>
        </w:rPr>
      </w:pPr>
    </w:p>
    <w:p w14:paraId="72B16A0E" w14:textId="77777777" w:rsidR="00017AB9" w:rsidRDefault="00000000">
      <w:pPr>
        <w:ind w:left="233"/>
        <w:rPr>
          <w:b/>
          <w:sz w:val="32"/>
          <w:szCs w:val="32"/>
        </w:rPr>
      </w:pPr>
      <w:r>
        <w:rPr>
          <w:b/>
          <w:color w:val="0F4E74"/>
          <w:sz w:val="32"/>
          <w:szCs w:val="32"/>
        </w:rPr>
        <w:t>Service pupil premium funding (optional)</w:t>
      </w:r>
    </w:p>
    <w:p w14:paraId="1B3E8FAD" w14:textId="77777777" w:rsidR="00017AB9" w:rsidRDefault="00017AB9">
      <w:pPr>
        <w:pBdr>
          <w:top w:val="nil"/>
          <w:left w:val="nil"/>
          <w:bottom w:val="nil"/>
          <w:right w:val="nil"/>
          <w:between w:val="nil"/>
        </w:pBdr>
        <w:spacing w:before="5"/>
        <w:rPr>
          <w:b/>
          <w:color w:val="000000"/>
          <w:sz w:val="21"/>
          <w:szCs w:val="21"/>
        </w:rPr>
      </w:pPr>
    </w:p>
    <w:tbl>
      <w:tblPr>
        <w:tblStyle w:val="ab"/>
        <w:tblW w:w="9480" w:type="dxa"/>
        <w:tblInd w:w="14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firstRow="0" w:lastRow="0" w:firstColumn="0" w:lastColumn="0" w:noHBand="0" w:noVBand="0"/>
      </w:tblPr>
      <w:tblGrid>
        <w:gridCol w:w="2960"/>
        <w:gridCol w:w="6520"/>
      </w:tblGrid>
      <w:tr w:rsidR="00017AB9" w14:paraId="3E81849E" w14:textId="77777777">
        <w:trPr>
          <w:trHeight w:val="330"/>
        </w:trPr>
        <w:tc>
          <w:tcPr>
            <w:tcW w:w="2960" w:type="dxa"/>
            <w:shd w:val="clear" w:color="auto" w:fill="D8E2E8"/>
          </w:tcPr>
          <w:p w14:paraId="4A1AAB9A" w14:textId="77777777" w:rsidR="00017AB9" w:rsidRDefault="00000000">
            <w:pPr>
              <w:pBdr>
                <w:top w:val="nil"/>
                <w:left w:val="nil"/>
                <w:bottom w:val="nil"/>
                <w:right w:val="nil"/>
                <w:between w:val="nil"/>
              </w:pBdr>
              <w:spacing w:before="4"/>
              <w:ind w:left="159"/>
              <w:rPr>
                <w:b/>
                <w:color w:val="000000"/>
                <w:sz w:val="24"/>
                <w:szCs w:val="24"/>
              </w:rPr>
            </w:pPr>
            <w:r>
              <w:rPr>
                <w:b/>
                <w:color w:val="0D0D0D"/>
                <w:sz w:val="24"/>
                <w:szCs w:val="24"/>
              </w:rPr>
              <w:t>Measure</w:t>
            </w:r>
          </w:p>
        </w:tc>
        <w:tc>
          <w:tcPr>
            <w:tcW w:w="6520" w:type="dxa"/>
            <w:shd w:val="clear" w:color="auto" w:fill="D8E2E8"/>
          </w:tcPr>
          <w:p w14:paraId="7C35FEEB" w14:textId="77777777" w:rsidR="00017AB9" w:rsidRDefault="00000000">
            <w:pPr>
              <w:pBdr>
                <w:top w:val="nil"/>
                <w:left w:val="nil"/>
                <w:bottom w:val="nil"/>
                <w:right w:val="nil"/>
                <w:between w:val="nil"/>
              </w:pBdr>
              <w:spacing w:before="4"/>
              <w:ind w:left="169"/>
              <w:rPr>
                <w:b/>
                <w:color w:val="000000"/>
                <w:sz w:val="24"/>
                <w:szCs w:val="24"/>
              </w:rPr>
            </w:pPr>
            <w:r>
              <w:rPr>
                <w:b/>
                <w:color w:val="0D0D0D"/>
                <w:sz w:val="24"/>
                <w:szCs w:val="24"/>
              </w:rPr>
              <w:t>Details</w:t>
            </w:r>
          </w:p>
        </w:tc>
      </w:tr>
      <w:tr w:rsidR="00017AB9" w14:paraId="4144646C" w14:textId="77777777">
        <w:trPr>
          <w:trHeight w:val="1190"/>
        </w:trPr>
        <w:tc>
          <w:tcPr>
            <w:tcW w:w="2960" w:type="dxa"/>
          </w:tcPr>
          <w:p w14:paraId="09C975FF" w14:textId="77777777" w:rsidR="00017AB9" w:rsidRDefault="00000000">
            <w:pPr>
              <w:pBdr>
                <w:top w:val="nil"/>
                <w:left w:val="nil"/>
                <w:bottom w:val="nil"/>
                <w:right w:val="nil"/>
                <w:between w:val="nil"/>
              </w:pBdr>
              <w:spacing w:before="4" w:line="246" w:lineRule="auto"/>
              <w:ind w:left="159" w:right="176"/>
              <w:rPr>
                <w:color w:val="000000"/>
                <w:sz w:val="24"/>
                <w:szCs w:val="24"/>
              </w:rPr>
            </w:pPr>
            <w:r>
              <w:rPr>
                <w:color w:val="000000"/>
                <w:sz w:val="24"/>
                <w:szCs w:val="24"/>
              </w:rPr>
              <w:t>How did you spend your service pupil premium allocation last academic year?</w:t>
            </w:r>
          </w:p>
        </w:tc>
        <w:tc>
          <w:tcPr>
            <w:tcW w:w="6520" w:type="dxa"/>
          </w:tcPr>
          <w:p w14:paraId="10C06DE3" w14:textId="77777777" w:rsidR="00017AB9" w:rsidRDefault="00000000">
            <w:pPr>
              <w:pBdr>
                <w:top w:val="nil"/>
                <w:left w:val="nil"/>
                <w:bottom w:val="nil"/>
                <w:right w:val="nil"/>
                <w:between w:val="nil"/>
              </w:pBdr>
              <w:spacing w:before="4"/>
              <w:ind w:left="109"/>
              <w:rPr>
                <w:color w:val="000000"/>
                <w:sz w:val="24"/>
                <w:szCs w:val="24"/>
              </w:rPr>
            </w:pPr>
            <w:r>
              <w:rPr>
                <w:color w:val="000000"/>
                <w:sz w:val="24"/>
                <w:szCs w:val="24"/>
              </w:rPr>
              <w:t>N/A</w:t>
            </w:r>
          </w:p>
        </w:tc>
      </w:tr>
      <w:tr w:rsidR="00017AB9" w14:paraId="57E38D1A" w14:textId="77777777">
        <w:trPr>
          <w:trHeight w:val="1169"/>
        </w:trPr>
        <w:tc>
          <w:tcPr>
            <w:tcW w:w="2960" w:type="dxa"/>
          </w:tcPr>
          <w:p w14:paraId="77CD5D98" w14:textId="77777777" w:rsidR="00017AB9" w:rsidRDefault="00000000">
            <w:pPr>
              <w:pBdr>
                <w:top w:val="nil"/>
                <w:left w:val="nil"/>
                <w:bottom w:val="nil"/>
                <w:right w:val="nil"/>
                <w:between w:val="nil"/>
              </w:pBdr>
              <w:spacing w:line="246" w:lineRule="auto"/>
              <w:ind w:left="159" w:right="149"/>
              <w:rPr>
                <w:color w:val="000000"/>
                <w:sz w:val="24"/>
                <w:szCs w:val="24"/>
              </w:rPr>
            </w:pPr>
            <w:r>
              <w:rPr>
                <w:color w:val="000000"/>
                <w:sz w:val="24"/>
                <w:szCs w:val="24"/>
              </w:rPr>
              <w:t>What was the impact of that spending on service pupil premium eligible pupils?</w:t>
            </w:r>
          </w:p>
        </w:tc>
        <w:tc>
          <w:tcPr>
            <w:tcW w:w="6520" w:type="dxa"/>
          </w:tcPr>
          <w:p w14:paraId="1C8C92AC" w14:textId="77777777" w:rsidR="00017AB9" w:rsidRDefault="00000000">
            <w:pPr>
              <w:pBdr>
                <w:top w:val="nil"/>
                <w:left w:val="nil"/>
                <w:bottom w:val="nil"/>
                <w:right w:val="nil"/>
                <w:between w:val="nil"/>
              </w:pBdr>
              <w:spacing w:line="275" w:lineRule="auto"/>
              <w:ind w:left="139"/>
              <w:rPr>
                <w:color w:val="000000"/>
                <w:sz w:val="24"/>
                <w:szCs w:val="24"/>
              </w:rPr>
            </w:pPr>
            <w:r>
              <w:rPr>
                <w:color w:val="000000"/>
                <w:sz w:val="24"/>
                <w:szCs w:val="24"/>
              </w:rPr>
              <w:t>N/A</w:t>
            </w:r>
          </w:p>
        </w:tc>
      </w:tr>
    </w:tbl>
    <w:p w14:paraId="4FA8F643" w14:textId="77777777" w:rsidR="00017AB9" w:rsidRDefault="00017AB9">
      <w:pPr>
        <w:spacing w:line="275" w:lineRule="auto"/>
        <w:rPr>
          <w:sz w:val="24"/>
          <w:szCs w:val="24"/>
        </w:rPr>
        <w:sectPr w:rsidR="00017AB9">
          <w:pgSz w:w="11920" w:h="16840"/>
          <w:pgMar w:top="1600" w:right="1260" w:bottom="960" w:left="900" w:header="0" w:footer="696" w:gutter="0"/>
          <w:cols w:space="720"/>
        </w:sectPr>
      </w:pPr>
    </w:p>
    <w:p w14:paraId="1FFC3DAF" w14:textId="77777777" w:rsidR="00017AB9" w:rsidRDefault="00000000">
      <w:pPr>
        <w:pStyle w:val="Heading1"/>
        <w:ind w:firstLine="233"/>
      </w:pPr>
      <w:r>
        <w:rPr>
          <w:noProof/>
        </w:rPr>
        <w:lastRenderedPageBreak/>
        <mc:AlternateContent>
          <mc:Choice Requires="wpg">
            <w:drawing>
              <wp:anchor distT="0" distB="0" distL="0" distR="0" simplePos="0" relativeHeight="251660288" behindDoc="1" locked="0" layoutInCell="1" hidden="0" allowOverlap="1" wp14:anchorId="4DA88F0F" wp14:editId="5685082B">
                <wp:simplePos x="0" y="0"/>
                <wp:positionH relativeFrom="page">
                  <wp:posOffset>641350</wp:posOffset>
                </wp:positionH>
                <wp:positionV relativeFrom="page">
                  <wp:posOffset>1136650</wp:posOffset>
                </wp:positionV>
                <wp:extent cx="6045200" cy="8547100"/>
                <wp:effectExtent l="0" t="0" r="0" b="0"/>
                <wp:wrapNone/>
                <wp:docPr id="9" name="Freeform: Shape 9"/>
                <wp:cNvGraphicFramePr/>
                <a:graphic xmlns:a="http://schemas.openxmlformats.org/drawingml/2006/main">
                  <a:graphicData uri="http://schemas.microsoft.com/office/word/2010/wordprocessingShape">
                    <wps:wsp>
                      <wps:cNvSpPr/>
                      <wps:spPr>
                        <a:xfrm>
                          <a:off x="2329750" y="0"/>
                          <a:ext cx="6032500" cy="7560000"/>
                        </a:xfrm>
                        <a:custGeom>
                          <a:avLst/>
                          <a:gdLst/>
                          <a:ahLst/>
                          <a:cxnLst/>
                          <a:rect l="l" t="t" r="r" b="b"/>
                          <a:pathLst>
                            <a:path w="9500" h="13440" extrusionOk="0">
                              <a:moveTo>
                                <a:pt x="10" y="0"/>
                              </a:moveTo>
                              <a:lnTo>
                                <a:pt x="10" y="13440"/>
                              </a:lnTo>
                              <a:moveTo>
                                <a:pt x="9490" y="0"/>
                              </a:moveTo>
                              <a:lnTo>
                                <a:pt x="9490" y="13440"/>
                              </a:lnTo>
                              <a:moveTo>
                                <a:pt x="0" y="10"/>
                              </a:moveTo>
                              <a:lnTo>
                                <a:pt x="9500" y="10"/>
                              </a:lnTo>
                              <a:moveTo>
                                <a:pt x="0" y="13430"/>
                              </a:moveTo>
                              <a:lnTo>
                                <a:pt x="9500" y="13430"/>
                              </a:lnTo>
                            </a:path>
                          </a:pathLst>
                        </a:custGeom>
                        <a:noFill/>
                        <a:ln w="12700" cap="flat" cmpd="sng">
                          <a:solidFill>
                            <a:srgbClr val="000000"/>
                          </a:solidFill>
                          <a:prstDash val="solid"/>
                          <a:round/>
                          <a:headEnd type="none" w="med" len="med"/>
                          <a:tailEnd type="none" w="med" len="med"/>
                        </a:ln>
                      </wps:spPr>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1" distB="0" distT="0" distL="0" distR="0" hidden="0" layoutInCell="1" locked="0" relativeHeight="0" simplePos="0">
                <wp:simplePos x="0" y="0"/>
                <wp:positionH relativeFrom="page">
                  <wp:posOffset>641350</wp:posOffset>
                </wp:positionH>
                <wp:positionV relativeFrom="page">
                  <wp:posOffset>1136650</wp:posOffset>
                </wp:positionV>
                <wp:extent cx="6045200" cy="8547100"/>
                <wp:effectExtent b="0" l="0" r="0" t="0"/>
                <wp:wrapNone/>
                <wp:docPr id="9" name="image5.png"/>
                <a:graphic>
                  <a:graphicData uri="http://schemas.openxmlformats.org/drawingml/2006/picture">
                    <pic:pic>
                      <pic:nvPicPr>
                        <pic:cNvPr id="0" name="image5.png"/>
                        <pic:cNvPicPr preferRelativeResize="0"/>
                      </pic:nvPicPr>
                      <pic:blipFill>
                        <a:blip r:embed="rId46"/>
                        <a:srcRect/>
                        <a:stretch>
                          <a:fillRect/>
                        </a:stretch>
                      </pic:blipFill>
                      <pic:spPr>
                        <a:xfrm>
                          <a:off x="0" y="0"/>
                          <a:ext cx="6045200" cy="8547100"/>
                        </a:xfrm>
                        <a:prstGeom prst="rect"/>
                        <a:ln/>
                      </pic:spPr>
                    </pic:pic>
                  </a:graphicData>
                </a:graphic>
              </wp:anchor>
            </w:drawing>
          </mc:Fallback>
        </mc:AlternateContent>
      </w:r>
      <w:r>
        <w:rPr>
          <w:color w:val="0F4E74"/>
        </w:rPr>
        <w:t>Further information (optional)</w:t>
      </w:r>
    </w:p>
    <w:p w14:paraId="2AD73825" w14:textId="77777777" w:rsidR="00017AB9" w:rsidRDefault="00000000">
      <w:pPr>
        <w:pStyle w:val="Heading3"/>
        <w:spacing w:before="273"/>
        <w:ind w:firstLine="233"/>
      </w:pPr>
      <w:r>
        <w:t>Additional activity</w:t>
      </w:r>
    </w:p>
    <w:p w14:paraId="1D91A78E" w14:textId="77777777" w:rsidR="00017AB9" w:rsidRDefault="00000000">
      <w:pPr>
        <w:pBdr>
          <w:top w:val="nil"/>
          <w:left w:val="nil"/>
          <w:bottom w:val="nil"/>
          <w:right w:val="nil"/>
          <w:between w:val="nil"/>
        </w:pBdr>
        <w:spacing w:before="189" w:line="300" w:lineRule="auto"/>
        <w:ind w:left="233" w:right="328"/>
        <w:rPr>
          <w:color w:val="000000"/>
          <w:sz w:val="24"/>
          <w:szCs w:val="24"/>
        </w:rPr>
      </w:pPr>
      <w:r>
        <w:rPr>
          <w:color w:val="000000"/>
          <w:sz w:val="24"/>
          <w:szCs w:val="24"/>
        </w:rPr>
        <w:t>Our pupil premium strategy will be supplemented by additional activity that is not being funded by pupil premium or recovery premium. That will include:</w:t>
      </w:r>
    </w:p>
    <w:p w14:paraId="77D5AA54" w14:textId="77777777" w:rsidR="00017AB9" w:rsidRDefault="00000000">
      <w:pPr>
        <w:numPr>
          <w:ilvl w:val="0"/>
          <w:numId w:val="1"/>
        </w:numPr>
        <w:pBdr>
          <w:top w:val="nil"/>
          <w:left w:val="nil"/>
          <w:bottom w:val="nil"/>
          <w:right w:val="nil"/>
          <w:between w:val="nil"/>
        </w:pBdr>
        <w:tabs>
          <w:tab w:val="left" w:pos="953"/>
          <w:tab w:val="left" w:pos="954"/>
        </w:tabs>
        <w:spacing w:before="60" w:line="300" w:lineRule="auto"/>
        <w:ind w:left="953" w:right="359"/>
        <w:rPr>
          <w:color w:val="000000"/>
          <w:sz w:val="24"/>
          <w:szCs w:val="24"/>
        </w:rPr>
      </w:pPr>
      <w:proofErr w:type="spellStart"/>
      <w:r>
        <w:rPr>
          <w:color w:val="000000"/>
          <w:sz w:val="24"/>
          <w:szCs w:val="24"/>
        </w:rPr>
        <w:t>utilising</w:t>
      </w:r>
      <w:proofErr w:type="spellEnd"/>
      <w:r>
        <w:rPr>
          <w:color w:val="000000"/>
          <w:sz w:val="24"/>
          <w:szCs w:val="24"/>
        </w:rPr>
        <w:t xml:space="preserve"> support from our local</w:t>
      </w:r>
      <w:r>
        <w:rPr>
          <w:color w:val="006FBF"/>
          <w:sz w:val="24"/>
          <w:szCs w:val="24"/>
        </w:rPr>
        <w:t xml:space="preserve"> </w:t>
      </w:r>
      <w:hyperlink r:id="rId47" w:anchor="MHST">
        <w:r>
          <w:rPr>
            <w:color w:val="006FBF"/>
            <w:sz w:val="24"/>
            <w:szCs w:val="24"/>
            <w:u w:val="single"/>
          </w:rPr>
          <w:t>Mental Health Support Team</w:t>
        </w:r>
      </w:hyperlink>
      <w:r>
        <w:rPr>
          <w:color w:val="006FBF"/>
          <w:sz w:val="24"/>
          <w:szCs w:val="24"/>
        </w:rPr>
        <w:t xml:space="preserve"> </w:t>
      </w:r>
      <w:r>
        <w:rPr>
          <w:color w:val="000000"/>
          <w:sz w:val="24"/>
          <w:szCs w:val="24"/>
        </w:rPr>
        <w:t xml:space="preserve">and local </w:t>
      </w:r>
      <w:proofErr w:type="spellStart"/>
      <w:r>
        <w:rPr>
          <w:color w:val="000000"/>
          <w:sz w:val="24"/>
          <w:szCs w:val="24"/>
        </w:rPr>
        <w:t>behaviour</w:t>
      </w:r>
      <w:proofErr w:type="spellEnd"/>
      <w:r>
        <w:rPr>
          <w:color w:val="000000"/>
          <w:sz w:val="24"/>
          <w:szCs w:val="24"/>
        </w:rPr>
        <w:t xml:space="preserve"> hub, including outreach from our Pupil Referral Unit, Southern Abuse Service, Catch 22, School nurse.</w:t>
      </w:r>
    </w:p>
    <w:p w14:paraId="5AF45E1D" w14:textId="77777777" w:rsidR="00017AB9" w:rsidRDefault="00017AB9">
      <w:pPr>
        <w:pBdr>
          <w:top w:val="nil"/>
          <w:left w:val="nil"/>
          <w:bottom w:val="nil"/>
          <w:right w:val="nil"/>
          <w:between w:val="nil"/>
        </w:pBdr>
        <w:spacing w:before="10"/>
        <w:rPr>
          <w:color w:val="000000"/>
          <w:sz w:val="20"/>
          <w:szCs w:val="20"/>
        </w:rPr>
      </w:pPr>
    </w:p>
    <w:p w14:paraId="6BCB5347" w14:textId="77777777" w:rsidR="00017AB9" w:rsidRDefault="00000000">
      <w:pPr>
        <w:pStyle w:val="Heading3"/>
        <w:ind w:firstLine="233"/>
      </w:pPr>
      <w:r>
        <w:t>Planning, implementation, and evaluation</w:t>
      </w:r>
    </w:p>
    <w:p w14:paraId="7246B557" w14:textId="77777777" w:rsidR="00017AB9" w:rsidRDefault="00000000">
      <w:pPr>
        <w:pBdr>
          <w:top w:val="nil"/>
          <w:left w:val="nil"/>
          <w:bottom w:val="nil"/>
          <w:right w:val="nil"/>
          <w:between w:val="nil"/>
        </w:pBdr>
        <w:spacing w:before="189" w:line="300" w:lineRule="auto"/>
        <w:ind w:left="233" w:right="589"/>
        <w:rPr>
          <w:color w:val="000000"/>
          <w:sz w:val="24"/>
          <w:szCs w:val="24"/>
        </w:rPr>
      </w:pPr>
      <w:r>
        <w:rPr>
          <w:color w:val="000000"/>
          <w:sz w:val="24"/>
          <w:szCs w:val="24"/>
        </w:rPr>
        <w:t>In planning our new pupil premium strategy, we evaluated why activity undertaken in previous years had not had the degree of impact that we had expected. W</w:t>
      </w:r>
      <w:r>
        <w:rPr>
          <w:sz w:val="24"/>
          <w:szCs w:val="24"/>
        </w:rPr>
        <w:t>e continue to access</w:t>
      </w:r>
      <w:r>
        <w:rPr>
          <w:color w:val="000000"/>
          <w:sz w:val="24"/>
          <w:szCs w:val="24"/>
        </w:rPr>
        <w:t xml:space="preserve"> HIAS support via the </w:t>
      </w:r>
      <w:r>
        <w:rPr>
          <w:sz w:val="24"/>
          <w:szCs w:val="24"/>
        </w:rPr>
        <w:t>Disadvantaged</w:t>
      </w:r>
      <w:r>
        <w:rPr>
          <w:color w:val="000000"/>
          <w:sz w:val="24"/>
          <w:szCs w:val="24"/>
        </w:rPr>
        <w:t xml:space="preserve"> Network meetings to get an external perspective.</w:t>
      </w:r>
    </w:p>
    <w:p w14:paraId="1DA7AFD6" w14:textId="77777777" w:rsidR="00017AB9" w:rsidRDefault="00017AB9">
      <w:pPr>
        <w:pBdr>
          <w:top w:val="nil"/>
          <w:left w:val="nil"/>
          <w:bottom w:val="nil"/>
          <w:right w:val="nil"/>
          <w:between w:val="nil"/>
        </w:pBdr>
        <w:spacing w:before="10"/>
        <w:rPr>
          <w:color w:val="000000"/>
          <w:sz w:val="20"/>
          <w:szCs w:val="20"/>
        </w:rPr>
      </w:pPr>
    </w:p>
    <w:p w14:paraId="45116781" w14:textId="6FAB243A" w:rsidR="00017AB9" w:rsidRDefault="00000000">
      <w:pPr>
        <w:pBdr>
          <w:top w:val="nil"/>
          <w:left w:val="nil"/>
          <w:bottom w:val="nil"/>
          <w:right w:val="nil"/>
          <w:between w:val="nil"/>
        </w:pBdr>
        <w:spacing w:line="300" w:lineRule="auto"/>
        <w:ind w:left="233" w:right="271"/>
        <w:rPr>
          <w:color w:val="000000"/>
          <w:sz w:val="24"/>
          <w:szCs w:val="24"/>
        </w:rPr>
      </w:pPr>
      <w:r>
        <w:rPr>
          <w:color w:val="000000"/>
          <w:sz w:val="24"/>
          <w:szCs w:val="24"/>
        </w:rPr>
        <w:t>We triangulated evidence from multiple sources of data including assessments, reading and spelling score</w:t>
      </w:r>
      <w:r w:rsidR="006C020A">
        <w:rPr>
          <w:color w:val="000000"/>
          <w:sz w:val="24"/>
          <w:szCs w:val="24"/>
        </w:rPr>
        <w:t>s</w:t>
      </w:r>
      <w:r>
        <w:rPr>
          <w:color w:val="000000"/>
          <w:sz w:val="24"/>
          <w:szCs w:val="24"/>
        </w:rPr>
        <w:t xml:space="preserve">, conversations/questionnaires with parents, pupils and </w:t>
      </w:r>
      <w:proofErr w:type="gramStart"/>
      <w:r>
        <w:rPr>
          <w:color w:val="000000"/>
          <w:sz w:val="24"/>
          <w:szCs w:val="24"/>
        </w:rPr>
        <w:t>teachers  in</w:t>
      </w:r>
      <w:proofErr w:type="gramEnd"/>
      <w:r>
        <w:rPr>
          <w:color w:val="000000"/>
          <w:sz w:val="24"/>
          <w:szCs w:val="24"/>
        </w:rPr>
        <w:t xml:space="preserve"> order to identify the challenges faced by disadvantaged pupils. </w:t>
      </w:r>
    </w:p>
    <w:p w14:paraId="47BC93A2" w14:textId="77777777" w:rsidR="00017AB9" w:rsidRDefault="00017AB9">
      <w:pPr>
        <w:pBdr>
          <w:top w:val="nil"/>
          <w:left w:val="nil"/>
          <w:bottom w:val="nil"/>
          <w:right w:val="nil"/>
          <w:between w:val="nil"/>
        </w:pBdr>
        <w:spacing w:before="10"/>
        <w:rPr>
          <w:color w:val="000000"/>
          <w:sz w:val="20"/>
          <w:szCs w:val="20"/>
        </w:rPr>
      </w:pPr>
    </w:p>
    <w:p w14:paraId="52D2DA67" w14:textId="77777777" w:rsidR="00017AB9" w:rsidRDefault="00000000">
      <w:pPr>
        <w:pBdr>
          <w:top w:val="nil"/>
          <w:left w:val="nil"/>
          <w:bottom w:val="nil"/>
          <w:right w:val="nil"/>
          <w:between w:val="nil"/>
        </w:pBdr>
        <w:spacing w:line="300" w:lineRule="auto"/>
        <w:ind w:left="233" w:right="286"/>
        <w:rPr>
          <w:color w:val="000000"/>
          <w:sz w:val="24"/>
          <w:szCs w:val="24"/>
        </w:rPr>
      </w:pPr>
      <w:r>
        <w:rPr>
          <w:color w:val="000000"/>
          <w:sz w:val="24"/>
          <w:szCs w:val="24"/>
        </w:rPr>
        <w:t xml:space="preserve">We looked at </w:t>
      </w:r>
      <w:proofErr w:type="gramStart"/>
      <w:r>
        <w:rPr>
          <w:color w:val="000000"/>
          <w:sz w:val="24"/>
          <w:szCs w:val="24"/>
        </w:rPr>
        <w:t>a number of</w:t>
      </w:r>
      <w:proofErr w:type="gramEnd"/>
      <w:r>
        <w:rPr>
          <w:color w:val="000000"/>
          <w:sz w:val="24"/>
          <w:szCs w:val="24"/>
        </w:rPr>
        <w:t xml:space="preserve"> reports and studies about effective use of pupil premium, the impact of disadvantage on education outcomes and how to address challenges to learning presented by socio-economic disadvantage. </w:t>
      </w:r>
    </w:p>
    <w:p w14:paraId="1B1A1BCA" w14:textId="77777777" w:rsidR="006C020A" w:rsidRDefault="006C020A">
      <w:pPr>
        <w:pBdr>
          <w:top w:val="nil"/>
          <w:left w:val="nil"/>
          <w:bottom w:val="nil"/>
          <w:right w:val="nil"/>
          <w:between w:val="nil"/>
        </w:pBdr>
        <w:spacing w:line="300" w:lineRule="auto"/>
        <w:ind w:left="233" w:right="286"/>
        <w:rPr>
          <w:color w:val="000000"/>
          <w:sz w:val="24"/>
          <w:szCs w:val="24"/>
        </w:rPr>
      </w:pPr>
    </w:p>
    <w:p w14:paraId="38E85CCB" w14:textId="77777777" w:rsidR="006C020A" w:rsidRDefault="006C020A" w:rsidP="006C020A">
      <w:pPr>
        <w:pBdr>
          <w:top w:val="nil"/>
          <w:left w:val="nil"/>
          <w:bottom w:val="nil"/>
          <w:right w:val="nil"/>
          <w:between w:val="nil"/>
        </w:pBdr>
        <w:spacing w:line="300" w:lineRule="auto"/>
        <w:ind w:right="286"/>
        <w:rPr>
          <w:color w:val="000000"/>
          <w:sz w:val="24"/>
          <w:szCs w:val="24"/>
        </w:rPr>
      </w:pPr>
    </w:p>
    <w:p w14:paraId="453C9EB4" w14:textId="0E40A874" w:rsidR="006C020A" w:rsidRDefault="006C020A" w:rsidP="006C020A">
      <w:pPr>
        <w:spacing w:before="13" w:line="300" w:lineRule="auto"/>
        <w:ind w:right="365"/>
        <w:textDirection w:val="btLr"/>
      </w:pPr>
      <w:r>
        <w:rPr>
          <w:color w:val="000000"/>
          <w:sz w:val="24"/>
        </w:rPr>
        <w:t xml:space="preserve">  </w:t>
      </w:r>
      <w:r>
        <w:rPr>
          <w:color w:val="000000"/>
          <w:sz w:val="24"/>
        </w:rPr>
        <w:t xml:space="preserve">We used the </w:t>
      </w:r>
      <w:r>
        <w:rPr>
          <w:color w:val="006FBF"/>
          <w:sz w:val="24"/>
          <w:u w:val="single"/>
        </w:rPr>
        <w:t>EEF’s implementation guidance</w:t>
      </w:r>
      <w:r>
        <w:rPr>
          <w:color w:val="006FBF"/>
          <w:sz w:val="24"/>
        </w:rPr>
        <w:t xml:space="preserve"> </w:t>
      </w:r>
      <w:r>
        <w:rPr>
          <w:color w:val="000000"/>
          <w:sz w:val="24"/>
        </w:rPr>
        <w:t xml:space="preserve">to help us develop our strategy and will </w:t>
      </w:r>
      <w:r>
        <w:rPr>
          <w:color w:val="000000"/>
          <w:sz w:val="24"/>
        </w:rPr>
        <w:t xml:space="preserve">  </w:t>
      </w:r>
      <w:r>
        <w:rPr>
          <w:color w:val="000000"/>
          <w:sz w:val="24"/>
        </w:rPr>
        <w:t>continue to use it through the implementation of our activities.</w:t>
      </w:r>
    </w:p>
    <w:p w14:paraId="41A139C1" w14:textId="1AC0CEB6" w:rsidR="006C020A" w:rsidRDefault="006C020A" w:rsidP="006C020A">
      <w:pPr>
        <w:spacing w:before="120" w:line="300" w:lineRule="auto"/>
        <w:ind w:left="93"/>
        <w:textDirection w:val="btLr"/>
      </w:pPr>
      <w:r>
        <w:rPr>
          <w:color w:val="000000"/>
          <w:sz w:val="24"/>
        </w:rPr>
        <w:t xml:space="preserve"> </w:t>
      </w:r>
      <w:r>
        <w:rPr>
          <w:color w:val="000000"/>
          <w:sz w:val="24"/>
        </w:rPr>
        <w:t xml:space="preserve">We have put a robust monitoring and evaluation framework in place for the duration of </w:t>
      </w:r>
      <w:proofErr w:type="gramStart"/>
      <w:r>
        <w:rPr>
          <w:color w:val="000000"/>
          <w:sz w:val="24"/>
        </w:rPr>
        <w:t xml:space="preserve">our </w:t>
      </w:r>
      <w:r>
        <w:rPr>
          <w:color w:val="000000"/>
          <w:sz w:val="24"/>
        </w:rPr>
        <w:t xml:space="preserve"> </w:t>
      </w:r>
      <w:r>
        <w:rPr>
          <w:color w:val="000000"/>
          <w:sz w:val="24"/>
        </w:rPr>
        <w:t>three</w:t>
      </w:r>
      <w:proofErr w:type="gramEnd"/>
      <w:r>
        <w:rPr>
          <w:color w:val="000000"/>
          <w:sz w:val="24"/>
        </w:rPr>
        <w:t xml:space="preserve">-year approach and will adjust our plan over time to secure better outcomes for </w:t>
      </w:r>
      <w:r>
        <w:rPr>
          <w:color w:val="000000"/>
          <w:sz w:val="24"/>
        </w:rPr>
        <w:t xml:space="preserve"> </w:t>
      </w:r>
      <w:r>
        <w:rPr>
          <w:color w:val="000000"/>
          <w:sz w:val="24"/>
        </w:rPr>
        <w:t>pupils.</w:t>
      </w:r>
    </w:p>
    <w:p w14:paraId="28788A8A" w14:textId="7FFD7116" w:rsidR="006C020A" w:rsidRDefault="006C020A" w:rsidP="006C020A">
      <w:pPr>
        <w:pBdr>
          <w:top w:val="nil"/>
          <w:left w:val="nil"/>
          <w:bottom w:val="nil"/>
          <w:right w:val="nil"/>
          <w:between w:val="nil"/>
        </w:pBdr>
        <w:spacing w:line="300" w:lineRule="auto"/>
        <w:ind w:right="286"/>
        <w:rPr>
          <w:color w:val="000000"/>
          <w:sz w:val="24"/>
          <w:szCs w:val="24"/>
        </w:rPr>
        <w:sectPr w:rsidR="006C020A">
          <w:pgSz w:w="11920" w:h="16840"/>
          <w:pgMar w:top="1080" w:right="1260" w:bottom="960" w:left="900" w:header="0" w:footer="696" w:gutter="0"/>
          <w:cols w:space="720"/>
        </w:sectPr>
      </w:pPr>
    </w:p>
    <w:p w14:paraId="33679E0F" w14:textId="77777777" w:rsidR="00017AB9" w:rsidRDefault="00000000">
      <w:pPr>
        <w:pBdr>
          <w:top w:val="nil"/>
          <w:left w:val="nil"/>
          <w:bottom w:val="nil"/>
          <w:right w:val="nil"/>
          <w:between w:val="nil"/>
        </w:pBdr>
        <w:ind w:left="120"/>
        <w:rPr>
          <w:color w:val="000000"/>
          <w:sz w:val="20"/>
          <w:szCs w:val="20"/>
        </w:rPr>
      </w:pPr>
      <w:r>
        <w:rPr>
          <w:noProof/>
          <w:color w:val="000000"/>
          <w:sz w:val="20"/>
          <w:szCs w:val="20"/>
        </w:rPr>
        <w:lastRenderedPageBreak/>
        <mc:AlternateContent>
          <mc:Choice Requires="wps">
            <w:drawing>
              <wp:inline distT="0" distB="0" distL="0" distR="0" wp14:anchorId="48972BAB" wp14:editId="6A7314FD">
                <wp:extent cx="6032500" cy="1257300"/>
                <wp:effectExtent l="0" t="0" r="0" b="0"/>
                <wp:docPr id="8" name="Rectangle 8"/>
                <wp:cNvGraphicFramePr/>
                <a:graphic xmlns:a="http://schemas.openxmlformats.org/drawingml/2006/main">
                  <a:graphicData uri="http://schemas.microsoft.com/office/word/2010/wordprocessingShape">
                    <wps:wsp>
                      <wps:cNvSpPr/>
                      <wps:spPr>
                        <a:xfrm>
                          <a:off x="2336100" y="3157700"/>
                          <a:ext cx="6019800" cy="1244600"/>
                        </a:xfrm>
                        <a:prstGeom prst="rect">
                          <a:avLst/>
                        </a:prstGeom>
                        <a:noFill/>
                        <a:ln w="12700" cap="flat" cmpd="sng">
                          <a:solidFill>
                            <a:srgbClr val="000000"/>
                          </a:solidFill>
                          <a:prstDash val="solid"/>
                          <a:miter lim="800000"/>
                          <a:headEnd type="none" w="sm" len="sm"/>
                          <a:tailEnd type="none" w="sm" len="sm"/>
                        </a:ln>
                      </wps:spPr>
                      <wps:txbx>
                        <w:txbxContent>
                          <w:p w14:paraId="2A67973C" w14:textId="71C6D31D" w:rsidR="00017AB9" w:rsidRDefault="00017AB9" w:rsidP="006C020A">
                            <w:pPr>
                              <w:spacing w:before="120" w:line="300" w:lineRule="auto"/>
                              <w:textDirection w:val="btLr"/>
                            </w:pPr>
                          </w:p>
                        </w:txbxContent>
                      </wps:txbx>
                      <wps:bodyPr spcFirstLastPara="1" wrap="square" lIns="0" tIns="0" rIns="0" bIns="0" anchor="t" anchorCtr="0">
                        <a:noAutofit/>
                      </wps:bodyPr>
                    </wps:wsp>
                  </a:graphicData>
                </a:graphic>
              </wp:inline>
            </w:drawing>
          </mc:Choice>
          <mc:Fallback>
            <w:pict>
              <v:rect w14:anchorId="48972BAB" id="Rectangle 8" o:spid="_x0000_s1026" style="width:475pt;height:9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" filled="f" strokeweight="1pt">
                <v:stroke startarrowwidth="narrow" startarrowlength="short" endarrowwidth="narrow" endarrowlength="short"/>
                <v:textbox inset="0,0,0,0">
                  <w:txbxContent>
                    <w:p w14:paraId="2A67973C" w14:textId="71C6D31D" w:rsidR="00017AB9" w:rsidRDefault="00017AB9" w:rsidP="006C020A">
                      <w:pPr>
                        <w:spacing w:before="120" w:line="300" w:lineRule="auto"/>
                        <w:textDirection w:val="btLr"/>
                      </w:pPr>
                    </w:p>
                  </w:txbxContent>
                </v:textbox>
                <w10:anchorlock/>
              </v:rect>
            </w:pict>
          </mc:Fallback>
        </mc:AlternateContent>
      </w:r>
    </w:p>
    <w:sectPr w:rsidR="00017AB9">
      <w:pgSz w:w="11920" w:h="16840"/>
      <w:pgMar w:top="1120" w:right="1260" w:bottom="960" w:left="900" w:header="0" w:footer="69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5DDC57" w14:textId="77777777" w:rsidR="00FD18BD" w:rsidRDefault="00FD18BD">
      <w:r>
        <w:separator/>
      </w:r>
    </w:p>
  </w:endnote>
  <w:endnote w:type="continuationSeparator" w:id="0">
    <w:p w14:paraId="33A513F0" w14:textId="77777777" w:rsidR="00FD18BD" w:rsidRDefault="00FD18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Roboto">
    <w:charset w:val="00"/>
    <w:family w:val="auto"/>
    <w:pitch w:val="variable"/>
    <w:sig w:usb0="E0000AFF" w:usb1="5000217F" w:usb2="00000021"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1A8293" w14:textId="77777777" w:rsidR="00017AB9" w:rsidRDefault="00000000">
    <w:pPr>
      <w:pBdr>
        <w:top w:val="nil"/>
        <w:left w:val="nil"/>
        <w:bottom w:val="nil"/>
        <w:right w:val="nil"/>
        <w:between w:val="nil"/>
      </w:pBdr>
      <w:spacing w:line="14" w:lineRule="auto"/>
      <w:rPr>
        <w:color w:val="000000"/>
        <w:sz w:val="19"/>
        <w:szCs w:val="19"/>
      </w:rPr>
    </w:pPr>
    <w:r>
      <w:rPr>
        <w:noProof/>
      </w:rPr>
      <mc:AlternateContent>
        <mc:Choice Requires="wps">
          <w:drawing>
            <wp:anchor distT="0" distB="0" distL="0" distR="0" simplePos="0" relativeHeight="251658240" behindDoc="1" locked="0" layoutInCell="1" hidden="0" allowOverlap="1" wp14:anchorId="61FB3DE0" wp14:editId="7E81B7BA">
              <wp:simplePos x="0" y="0"/>
              <wp:positionH relativeFrom="column">
                <wp:posOffset>2971800</wp:posOffset>
              </wp:positionH>
              <wp:positionV relativeFrom="paragraph">
                <wp:posOffset>10045700</wp:posOffset>
              </wp:positionV>
              <wp:extent cx="267970" cy="205740"/>
              <wp:effectExtent l="0" t="0" r="0" b="0"/>
              <wp:wrapNone/>
              <wp:docPr id="6" name="Rectangle 6"/>
              <wp:cNvGraphicFramePr/>
              <a:graphic xmlns:a="http://schemas.openxmlformats.org/drawingml/2006/main">
                <a:graphicData uri="http://schemas.microsoft.com/office/word/2010/wordprocessingShape">
                  <wps:wsp>
                    <wps:cNvSpPr/>
                    <wps:spPr>
                      <a:xfrm>
                        <a:off x="5216778" y="3681893"/>
                        <a:ext cx="258445" cy="196215"/>
                      </a:xfrm>
                      <a:prstGeom prst="rect">
                        <a:avLst/>
                      </a:prstGeom>
                      <a:noFill/>
                      <a:ln>
                        <a:noFill/>
                      </a:ln>
                    </wps:spPr>
                    <wps:txbx>
                      <w:txbxContent>
                        <w:p w14:paraId="65E47193" w14:textId="77777777" w:rsidR="00017AB9" w:rsidRDefault="00000000">
                          <w:pPr>
                            <w:spacing w:before="12"/>
                            <w:ind w:left="60"/>
                            <w:textDirection w:val="btLr"/>
                          </w:pPr>
                          <w:r>
                            <w:rPr>
                              <w:color w:val="0D0D0D"/>
                              <w:sz w:val="24"/>
                            </w:rPr>
                            <w:t xml:space="preserve"> PAGE </w:t>
                          </w:r>
                          <w:r>
                            <w:rPr>
                              <w:color w:val="000000"/>
                              <w:sz w:val="24"/>
                            </w:rPr>
                            <w:t>10</w:t>
                          </w:r>
                        </w:p>
                      </w:txbxContent>
                    </wps:txbx>
                    <wps:bodyPr spcFirstLastPara="1" wrap="square" lIns="0" tIns="0" rIns="0" bIns="0" anchor="t" anchorCtr="0">
                      <a:noAutofit/>
                    </wps:bodyPr>
                  </wps:wsp>
                </a:graphicData>
              </a:graphic>
            </wp:anchor>
          </w:drawing>
        </mc:Choice>
        <mc:Fallback>
          <w:pict>
            <v:rect w14:anchorId="61FB3DE0" id="Rectangle 6" o:spid="_x0000_s1027" style="position:absolute;margin-left:234pt;margin-top:791pt;width:21.1pt;height:16.2pt;z-index:-25165824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" filled="f" stroked="f">
              <v:textbox inset="0,0,0,0">
                <w:txbxContent>
                  <w:p w14:paraId="65E47193" w14:textId="77777777" w:rsidR="00017AB9" w:rsidRDefault="00000000">
                    <w:pPr>
                      <w:spacing w:before="12"/>
                      <w:ind w:left="60"/>
                      <w:textDirection w:val="btLr"/>
                    </w:pPr>
                    <w:r>
                      <w:rPr>
                        <w:color w:val="0D0D0D"/>
                        <w:sz w:val="24"/>
                      </w:rPr>
                      <w:t xml:space="preserve"> PAGE </w:t>
                    </w:r>
                    <w:r>
                      <w:rPr>
                        <w:color w:val="000000"/>
                        <w:sz w:val="24"/>
                      </w:rPr>
                      <w:t>10</w:t>
                    </w: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841C82" w14:textId="77777777" w:rsidR="00FD18BD" w:rsidRDefault="00FD18BD">
      <w:r>
        <w:separator/>
      </w:r>
    </w:p>
  </w:footnote>
  <w:footnote w:type="continuationSeparator" w:id="0">
    <w:p w14:paraId="0E3CED16" w14:textId="77777777" w:rsidR="00FD18BD" w:rsidRDefault="00FD18B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A01531"/>
    <w:multiLevelType w:val="multilevel"/>
    <w:tmpl w:val="5A889A12"/>
    <w:lvl w:ilvl="0">
      <w:start w:val="1"/>
      <w:numFmt w:val="bullet"/>
      <w:lvlText w:val="●"/>
      <w:lvlJc w:val="left"/>
      <w:pPr>
        <w:ind w:left="417" w:hanging="360"/>
      </w:pPr>
      <w:rPr>
        <w:rFonts w:ascii="Noto Sans Symbols" w:eastAsia="Noto Sans Symbols" w:hAnsi="Noto Sans Symbols" w:cs="Noto Sans Symbols"/>
      </w:rPr>
    </w:lvl>
    <w:lvl w:ilvl="1">
      <w:start w:val="1"/>
      <w:numFmt w:val="bullet"/>
      <w:lvlText w:val="o"/>
      <w:lvlJc w:val="left"/>
      <w:pPr>
        <w:ind w:left="1134" w:hanging="360"/>
      </w:pPr>
      <w:rPr>
        <w:rFonts w:ascii="Courier New" w:eastAsia="Courier New" w:hAnsi="Courier New" w:cs="Courier New"/>
      </w:rPr>
    </w:lvl>
    <w:lvl w:ilvl="2">
      <w:start w:val="1"/>
      <w:numFmt w:val="bullet"/>
      <w:lvlText w:val="▪"/>
      <w:lvlJc w:val="left"/>
      <w:pPr>
        <w:ind w:left="1854" w:hanging="360"/>
      </w:pPr>
      <w:rPr>
        <w:rFonts w:ascii="Noto Sans Symbols" w:eastAsia="Noto Sans Symbols" w:hAnsi="Noto Sans Symbols" w:cs="Noto Sans Symbols"/>
      </w:rPr>
    </w:lvl>
    <w:lvl w:ilvl="3">
      <w:start w:val="1"/>
      <w:numFmt w:val="bullet"/>
      <w:lvlText w:val="●"/>
      <w:lvlJc w:val="left"/>
      <w:pPr>
        <w:ind w:left="2574" w:hanging="360"/>
      </w:pPr>
      <w:rPr>
        <w:rFonts w:ascii="Noto Sans Symbols" w:eastAsia="Noto Sans Symbols" w:hAnsi="Noto Sans Symbols" w:cs="Noto Sans Symbols"/>
      </w:rPr>
    </w:lvl>
    <w:lvl w:ilvl="4">
      <w:start w:val="1"/>
      <w:numFmt w:val="bullet"/>
      <w:lvlText w:val="o"/>
      <w:lvlJc w:val="left"/>
      <w:pPr>
        <w:ind w:left="3294" w:hanging="360"/>
      </w:pPr>
      <w:rPr>
        <w:rFonts w:ascii="Courier New" w:eastAsia="Courier New" w:hAnsi="Courier New" w:cs="Courier New"/>
      </w:rPr>
    </w:lvl>
    <w:lvl w:ilvl="5">
      <w:start w:val="1"/>
      <w:numFmt w:val="bullet"/>
      <w:lvlText w:val="▪"/>
      <w:lvlJc w:val="left"/>
      <w:pPr>
        <w:ind w:left="4014" w:hanging="360"/>
      </w:pPr>
      <w:rPr>
        <w:rFonts w:ascii="Noto Sans Symbols" w:eastAsia="Noto Sans Symbols" w:hAnsi="Noto Sans Symbols" w:cs="Noto Sans Symbols"/>
      </w:rPr>
    </w:lvl>
    <w:lvl w:ilvl="6">
      <w:start w:val="1"/>
      <w:numFmt w:val="bullet"/>
      <w:lvlText w:val="●"/>
      <w:lvlJc w:val="left"/>
      <w:pPr>
        <w:ind w:left="4734" w:hanging="360"/>
      </w:pPr>
      <w:rPr>
        <w:rFonts w:ascii="Noto Sans Symbols" w:eastAsia="Noto Sans Symbols" w:hAnsi="Noto Sans Symbols" w:cs="Noto Sans Symbols"/>
      </w:rPr>
    </w:lvl>
    <w:lvl w:ilvl="7">
      <w:start w:val="1"/>
      <w:numFmt w:val="bullet"/>
      <w:lvlText w:val="o"/>
      <w:lvlJc w:val="left"/>
      <w:pPr>
        <w:ind w:left="5454" w:hanging="360"/>
      </w:pPr>
      <w:rPr>
        <w:rFonts w:ascii="Courier New" w:eastAsia="Courier New" w:hAnsi="Courier New" w:cs="Courier New"/>
      </w:rPr>
    </w:lvl>
    <w:lvl w:ilvl="8">
      <w:start w:val="1"/>
      <w:numFmt w:val="bullet"/>
      <w:lvlText w:val="▪"/>
      <w:lvlJc w:val="left"/>
      <w:pPr>
        <w:ind w:left="6174" w:hanging="360"/>
      </w:pPr>
      <w:rPr>
        <w:rFonts w:ascii="Noto Sans Symbols" w:eastAsia="Noto Sans Symbols" w:hAnsi="Noto Sans Symbols" w:cs="Noto Sans Symbols"/>
      </w:rPr>
    </w:lvl>
  </w:abstractNum>
  <w:abstractNum w:abstractNumId="1" w15:restartNumberingAfterBreak="0">
    <w:nsid w:val="218B1309"/>
    <w:multiLevelType w:val="multilevel"/>
    <w:tmpl w:val="C43A87BC"/>
    <w:lvl w:ilvl="0">
      <w:numFmt w:val="bullet"/>
      <w:lvlText w:val="●"/>
      <w:lvlJc w:val="left"/>
      <w:pPr>
        <w:ind w:left="954" w:hanging="360"/>
      </w:pPr>
      <w:rPr>
        <w:rFonts w:ascii="Arial" w:eastAsia="Arial" w:hAnsi="Arial" w:cs="Arial"/>
      </w:rPr>
    </w:lvl>
    <w:lvl w:ilvl="1">
      <w:numFmt w:val="bullet"/>
      <w:lvlText w:val="•"/>
      <w:lvlJc w:val="left"/>
      <w:pPr>
        <w:ind w:left="1840" w:hanging="360"/>
      </w:pPr>
    </w:lvl>
    <w:lvl w:ilvl="2">
      <w:numFmt w:val="bullet"/>
      <w:lvlText w:val="•"/>
      <w:lvlJc w:val="left"/>
      <w:pPr>
        <w:ind w:left="2720" w:hanging="360"/>
      </w:pPr>
    </w:lvl>
    <w:lvl w:ilvl="3">
      <w:numFmt w:val="bullet"/>
      <w:lvlText w:val="•"/>
      <w:lvlJc w:val="left"/>
      <w:pPr>
        <w:ind w:left="3600" w:hanging="360"/>
      </w:pPr>
    </w:lvl>
    <w:lvl w:ilvl="4">
      <w:numFmt w:val="bullet"/>
      <w:lvlText w:val="•"/>
      <w:lvlJc w:val="left"/>
      <w:pPr>
        <w:ind w:left="4480" w:hanging="360"/>
      </w:pPr>
    </w:lvl>
    <w:lvl w:ilvl="5">
      <w:numFmt w:val="bullet"/>
      <w:lvlText w:val="•"/>
      <w:lvlJc w:val="left"/>
      <w:pPr>
        <w:ind w:left="5360" w:hanging="360"/>
      </w:pPr>
    </w:lvl>
    <w:lvl w:ilvl="6">
      <w:numFmt w:val="bullet"/>
      <w:lvlText w:val="•"/>
      <w:lvlJc w:val="left"/>
      <w:pPr>
        <w:ind w:left="6240" w:hanging="360"/>
      </w:pPr>
    </w:lvl>
    <w:lvl w:ilvl="7">
      <w:numFmt w:val="bullet"/>
      <w:lvlText w:val="•"/>
      <w:lvlJc w:val="left"/>
      <w:pPr>
        <w:ind w:left="7120" w:hanging="360"/>
      </w:pPr>
    </w:lvl>
    <w:lvl w:ilvl="8">
      <w:numFmt w:val="bullet"/>
      <w:lvlText w:val="•"/>
      <w:lvlJc w:val="left"/>
      <w:pPr>
        <w:ind w:left="8000" w:hanging="360"/>
      </w:pPr>
    </w:lvl>
  </w:abstractNum>
  <w:abstractNum w:abstractNumId="2" w15:restartNumberingAfterBreak="0">
    <w:nsid w:val="3A592B70"/>
    <w:multiLevelType w:val="multilevel"/>
    <w:tmpl w:val="1FD47AA6"/>
    <w:lvl w:ilvl="0">
      <w:numFmt w:val="bullet"/>
      <w:lvlText w:val="●"/>
      <w:lvlJc w:val="left"/>
      <w:pPr>
        <w:ind w:left="524" w:hanging="360"/>
      </w:pPr>
      <w:rPr>
        <w:rFonts w:ascii="Arial" w:eastAsia="Arial" w:hAnsi="Arial" w:cs="Arial"/>
      </w:rPr>
    </w:lvl>
    <w:lvl w:ilvl="1">
      <w:numFmt w:val="bullet"/>
      <w:lvlText w:val="•"/>
      <w:lvlJc w:val="left"/>
      <w:pPr>
        <w:ind w:left="1145" w:hanging="360"/>
      </w:pPr>
    </w:lvl>
    <w:lvl w:ilvl="2">
      <w:numFmt w:val="bullet"/>
      <w:lvlText w:val="•"/>
      <w:lvlJc w:val="left"/>
      <w:pPr>
        <w:ind w:left="1770" w:hanging="360"/>
      </w:pPr>
    </w:lvl>
    <w:lvl w:ilvl="3">
      <w:numFmt w:val="bullet"/>
      <w:lvlText w:val="•"/>
      <w:lvlJc w:val="left"/>
      <w:pPr>
        <w:ind w:left="2395" w:hanging="360"/>
      </w:pPr>
    </w:lvl>
    <w:lvl w:ilvl="4">
      <w:numFmt w:val="bullet"/>
      <w:lvlText w:val="•"/>
      <w:lvlJc w:val="left"/>
      <w:pPr>
        <w:ind w:left="3020" w:hanging="360"/>
      </w:pPr>
    </w:lvl>
    <w:lvl w:ilvl="5">
      <w:numFmt w:val="bullet"/>
      <w:lvlText w:val="•"/>
      <w:lvlJc w:val="left"/>
      <w:pPr>
        <w:ind w:left="3645" w:hanging="360"/>
      </w:pPr>
    </w:lvl>
    <w:lvl w:ilvl="6">
      <w:numFmt w:val="bullet"/>
      <w:lvlText w:val="•"/>
      <w:lvlJc w:val="left"/>
      <w:pPr>
        <w:ind w:left="4270" w:hanging="360"/>
      </w:pPr>
    </w:lvl>
    <w:lvl w:ilvl="7">
      <w:numFmt w:val="bullet"/>
      <w:lvlText w:val="•"/>
      <w:lvlJc w:val="left"/>
      <w:pPr>
        <w:ind w:left="4895" w:hanging="360"/>
      </w:pPr>
    </w:lvl>
    <w:lvl w:ilvl="8">
      <w:numFmt w:val="bullet"/>
      <w:lvlText w:val="•"/>
      <w:lvlJc w:val="left"/>
      <w:pPr>
        <w:ind w:left="5520" w:hanging="360"/>
      </w:pPr>
    </w:lvl>
  </w:abstractNum>
  <w:abstractNum w:abstractNumId="3" w15:restartNumberingAfterBreak="0">
    <w:nsid w:val="3F805B50"/>
    <w:multiLevelType w:val="multilevel"/>
    <w:tmpl w:val="B706E34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5F8A0524"/>
    <w:multiLevelType w:val="multilevel"/>
    <w:tmpl w:val="D8FA7CB2"/>
    <w:lvl w:ilvl="0">
      <w:numFmt w:val="bullet"/>
      <w:lvlText w:val="●"/>
      <w:lvlJc w:val="left"/>
      <w:pPr>
        <w:ind w:left="524" w:hanging="360"/>
      </w:pPr>
      <w:rPr>
        <w:rFonts w:ascii="Arial" w:eastAsia="Arial" w:hAnsi="Arial" w:cs="Arial"/>
        <w:b w:val="0"/>
        <w:i w:val="0"/>
        <w:sz w:val="24"/>
        <w:szCs w:val="24"/>
      </w:rPr>
    </w:lvl>
    <w:lvl w:ilvl="1">
      <w:numFmt w:val="bullet"/>
      <w:lvlText w:val="•"/>
      <w:lvlJc w:val="left"/>
      <w:pPr>
        <w:ind w:left="1145" w:hanging="360"/>
      </w:pPr>
    </w:lvl>
    <w:lvl w:ilvl="2">
      <w:numFmt w:val="bullet"/>
      <w:lvlText w:val="•"/>
      <w:lvlJc w:val="left"/>
      <w:pPr>
        <w:ind w:left="1770" w:hanging="360"/>
      </w:pPr>
    </w:lvl>
    <w:lvl w:ilvl="3">
      <w:numFmt w:val="bullet"/>
      <w:lvlText w:val="•"/>
      <w:lvlJc w:val="left"/>
      <w:pPr>
        <w:ind w:left="2395" w:hanging="360"/>
      </w:pPr>
    </w:lvl>
    <w:lvl w:ilvl="4">
      <w:numFmt w:val="bullet"/>
      <w:lvlText w:val="•"/>
      <w:lvlJc w:val="left"/>
      <w:pPr>
        <w:ind w:left="3020" w:hanging="360"/>
      </w:pPr>
    </w:lvl>
    <w:lvl w:ilvl="5">
      <w:numFmt w:val="bullet"/>
      <w:lvlText w:val="•"/>
      <w:lvlJc w:val="left"/>
      <w:pPr>
        <w:ind w:left="3645" w:hanging="360"/>
      </w:pPr>
    </w:lvl>
    <w:lvl w:ilvl="6">
      <w:numFmt w:val="bullet"/>
      <w:lvlText w:val="•"/>
      <w:lvlJc w:val="left"/>
      <w:pPr>
        <w:ind w:left="4270" w:hanging="360"/>
      </w:pPr>
    </w:lvl>
    <w:lvl w:ilvl="7">
      <w:numFmt w:val="bullet"/>
      <w:lvlText w:val="•"/>
      <w:lvlJc w:val="left"/>
      <w:pPr>
        <w:ind w:left="4895" w:hanging="360"/>
      </w:pPr>
    </w:lvl>
    <w:lvl w:ilvl="8">
      <w:numFmt w:val="bullet"/>
      <w:lvlText w:val="•"/>
      <w:lvlJc w:val="left"/>
      <w:pPr>
        <w:ind w:left="5520" w:hanging="360"/>
      </w:pPr>
    </w:lvl>
  </w:abstractNum>
  <w:abstractNum w:abstractNumId="5" w15:restartNumberingAfterBreak="0">
    <w:nsid w:val="721277E0"/>
    <w:multiLevelType w:val="multilevel"/>
    <w:tmpl w:val="26E68946"/>
    <w:lvl w:ilvl="0">
      <w:numFmt w:val="bullet"/>
      <w:lvlText w:val="●"/>
      <w:lvlJc w:val="left"/>
      <w:pPr>
        <w:ind w:left="524" w:hanging="360"/>
      </w:pPr>
      <w:rPr>
        <w:rFonts w:ascii="Arial" w:eastAsia="Arial" w:hAnsi="Arial" w:cs="Arial"/>
        <w:b w:val="0"/>
        <w:i w:val="0"/>
        <w:sz w:val="24"/>
        <w:szCs w:val="24"/>
      </w:rPr>
    </w:lvl>
    <w:lvl w:ilvl="1">
      <w:numFmt w:val="bullet"/>
      <w:lvlText w:val="•"/>
      <w:lvlJc w:val="left"/>
      <w:pPr>
        <w:ind w:left="1145" w:hanging="360"/>
      </w:pPr>
    </w:lvl>
    <w:lvl w:ilvl="2">
      <w:numFmt w:val="bullet"/>
      <w:lvlText w:val="•"/>
      <w:lvlJc w:val="left"/>
      <w:pPr>
        <w:ind w:left="1770" w:hanging="360"/>
      </w:pPr>
    </w:lvl>
    <w:lvl w:ilvl="3">
      <w:numFmt w:val="bullet"/>
      <w:lvlText w:val="•"/>
      <w:lvlJc w:val="left"/>
      <w:pPr>
        <w:ind w:left="2395" w:hanging="360"/>
      </w:pPr>
    </w:lvl>
    <w:lvl w:ilvl="4">
      <w:numFmt w:val="bullet"/>
      <w:lvlText w:val="•"/>
      <w:lvlJc w:val="left"/>
      <w:pPr>
        <w:ind w:left="3020" w:hanging="360"/>
      </w:pPr>
    </w:lvl>
    <w:lvl w:ilvl="5">
      <w:numFmt w:val="bullet"/>
      <w:lvlText w:val="•"/>
      <w:lvlJc w:val="left"/>
      <w:pPr>
        <w:ind w:left="3645" w:hanging="360"/>
      </w:pPr>
    </w:lvl>
    <w:lvl w:ilvl="6">
      <w:numFmt w:val="bullet"/>
      <w:lvlText w:val="•"/>
      <w:lvlJc w:val="left"/>
      <w:pPr>
        <w:ind w:left="4270" w:hanging="360"/>
      </w:pPr>
    </w:lvl>
    <w:lvl w:ilvl="7">
      <w:numFmt w:val="bullet"/>
      <w:lvlText w:val="•"/>
      <w:lvlJc w:val="left"/>
      <w:pPr>
        <w:ind w:left="4895" w:hanging="360"/>
      </w:pPr>
    </w:lvl>
    <w:lvl w:ilvl="8">
      <w:numFmt w:val="bullet"/>
      <w:lvlText w:val="•"/>
      <w:lvlJc w:val="left"/>
      <w:pPr>
        <w:ind w:left="5520" w:hanging="360"/>
      </w:pPr>
    </w:lvl>
  </w:abstractNum>
  <w:num w:numId="1" w16cid:durableId="342628708">
    <w:abstractNumId w:val="1"/>
  </w:num>
  <w:num w:numId="2" w16cid:durableId="2048525041">
    <w:abstractNumId w:val="3"/>
  </w:num>
  <w:num w:numId="3" w16cid:durableId="141507636">
    <w:abstractNumId w:val="0"/>
  </w:num>
  <w:num w:numId="4" w16cid:durableId="375200063">
    <w:abstractNumId w:val="5"/>
  </w:num>
  <w:num w:numId="5" w16cid:durableId="1304847231">
    <w:abstractNumId w:val="4"/>
  </w:num>
  <w:num w:numId="6" w16cid:durableId="214650234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7AB9"/>
    <w:rsid w:val="00017AB9"/>
    <w:rsid w:val="0029561C"/>
    <w:rsid w:val="003D2BD4"/>
    <w:rsid w:val="0052373B"/>
    <w:rsid w:val="0059080E"/>
    <w:rsid w:val="0059612A"/>
    <w:rsid w:val="00652061"/>
    <w:rsid w:val="006C020A"/>
    <w:rsid w:val="006E422B"/>
    <w:rsid w:val="00776C29"/>
    <w:rsid w:val="007B21D0"/>
    <w:rsid w:val="008749E8"/>
    <w:rsid w:val="00A00A36"/>
    <w:rsid w:val="00B61ACE"/>
    <w:rsid w:val="00C23BAE"/>
    <w:rsid w:val="00F5210D"/>
    <w:rsid w:val="00FC1FA3"/>
    <w:rsid w:val="00FC59C5"/>
    <w:rsid w:val="00FD1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F9F4E1"/>
  <w15:docId w15:val="{46D8006C-D499-455F-A97C-D1DB796F3C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US" w:eastAsia="en-GB"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uiPriority w:val="9"/>
    <w:qFormat/>
    <w:pPr>
      <w:spacing w:before="62"/>
      <w:ind w:left="233"/>
      <w:outlineLvl w:val="0"/>
    </w:pPr>
    <w:rPr>
      <w:b/>
      <w:bCs/>
      <w:sz w:val="36"/>
      <w:szCs w:val="36"/>
    </w:rPr>
  </w:style>
  <w:style w:type="paragraph" w:styleId="Heading2">
    <w:name w:val="heading 2"/>
    <w:basedOn w:val="Normal"/>
    <w:uiPriority w:val="9"/>
    <w:unhideWhenUsed/>
    <w:qFormat/>
    <w:pPr>
      <w:spacing w:before="91"/>
      <w:ind w:left="233"/>
      <w:outlineLvl w:val="1"/>
    </w:pPr>
    <w:rPr>
      <w:b/>
      <w:bCs/>
      <w:sz w:val="28"/>
      <w:szCs w:val="28"/>
    </w:rPr>
  </w:style>
  <w:style w:type="paragraph" w:styleId="Heading3">
    <w:name w:val="heading 3"/>
    <w:basedOn w:val="Normal"/>
    <w:uiPriority w:val="9"/>
    <w:unhideWhenUsed/>
    <w:qFormat/>
    <w:pPr>
      <w:spacing w:before="1"/>
      <w:ind w:left="233"/>
      <w:outlineLvl w:val="2"/>
    </w:pPr>
    <w:rPr>
      <w:b/>
      <w:bCs/>
      <w:sz w:val="24"/>
      <w:szCs w:val="24"/>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BodyText">
    <w:name w:val="Body Text"/>
    <w:basedOn w:val="Normal"/>
    <w:uiPriority w:val="1"/>
    <w:qFormat/>
    <w:rPr>
      <w:sz w:val="24"/>
      <w:szCs w:val="24"/>
    </w:rPr>
  </w:style>
  <w:style w:type="paragraph" w:styleId="ListParagraph">
    <w:name w:val="List Paragraph"/>
    <w:basedOn w:val="Normal"/>
    <w:uiPriority w:val="34"/>
    <w:qFormat/>
    <w:pPr>
      <w:spacing w:before="60"/>
      <w:ind w:left="953" w:hanging="360"/>
    </w:pPr>
  </w:style>
  <w:style w:type="paragraph" w:customStyle="1" w:styleId="TableParagraph">
    <w:name w:val="Table Paragraph"/>
    <w:basedOn w:val="Normal"/>
    <w:uiPriority w:val="1"/>
    <w:qFormat/>
    <w:pPr>
      <w:ind w:left="159"/>
    </w:pPr>
  </w:style>
  <w:style w:type="character" w:customStyle="1" w:styleId="Heading2Char">
    <w:name w:val="Heading 2 Char"/>
    <w:rsid w:val="008E47EC"/>
    <w:rPr>
      <w:b/>
      <w:color w:val="104F75"/>
      <w:sz w:val="32"/>
      <w:szCs w:val="32"/>
    </w:rPr>
  </w:style>
  <w:style w:type="numbering" w:customStyle="1" w:styleId="LFO25">
    <w:name w:val="LFO25"/>
    <w:basedOn w:val="NoList"/>
    <w:rsid w:val="008E47EC"/>
  </w:style>
  <w:style w:type="paragraph" w:customStyle="1" w:styleId="TableRow">
    <w:name w:val="TableRow"/>
    <w:rsid w:val="0050263B"/>
    <w:pPr>
      <w:widowControl/>
      <w:suppressAutoHyphens/>
      <w:spacing w:before="60" w:after="60"/>
      <w:ind w:left="57" w:right="57"/>
    </w:pPr>
    <w:rPr>
      <w:rFonts w:eastAsia="Times New Roman" w:cs="Times New Roman"/>
      <w:color w:val="0D0D0D"/>
      <w:sz w:val="24"/>
      <w:szCs w:val="24"/>
      <w:lang w:val="en-GB"/>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0" w:type="dxa"/>
        <w:right w:w="0" w:type="dxa"/>
      </w:tblCellMar>
    </w:tblPr>
  </w:style>
  <w:style w:type="table" w:customStyle="1" w:styleId="a0">
    <w:basedOn w:val="TableNormal"/>
    <w:tblPr>
      <w:tblStyleRowBandSize w:val="1"/>
      <w:tblStyleColBandSize w:val="1"/>
      <w:tblCellMar>
        <w:left w:w="0" w:type="dxa"/>
        <w:right w:w="0" w:type="dxa"/>
      </w:tblCellMar>
    </w:tblPr>
  </w:style>
  <w:style w:type="table" w:customStyle="1" w:styleId="a1">
    <w:basedOn w:val="TableNormal"/>
    <w:tblPr>
      <w:tblStyleRowBandSize w:val="1"/>
      <w:tblStyleColBandSize w:val="1"/>
      <w:tblCellMar>
        <w:left w:w="0" w:type="dxa"/>
        <w:right w:w="0" w:type="dxa"/>
      </w:tblCellMar>
    </w:tblPr>
  </w:style>
  <w:style w:type="table" w:customStyle="1" w:styleId="a2">
    <w:basedOn w:val="TableNormal"/>
    <w:tblPr>
      <w:tblStyleRowBandSize w:val="1"/>
      <w:tblStyleColBandSize w:val="1"/>
      <w:tblCellMar>
        <w:left w:w="0" w:type="dxa"/>
        <w:right w:w="0" w:type="dxa"/>
      </w:tblCellMar>
    </w:tblPr>
  </w:style>
  <w:style w:type="table" w:customStyle="1" w:styleId="a3">
    <w:basedOn w:val="TableNormal"/>
    <w:tblPr>
      <w:tblStyleRowBandSize w:val="1"/>
      <w:tblStyleColBandSize w:val="1"/>
      <w:tblCellMar>
        <w:left w:w="0" w:type="dxa"/>
        <w:right w:w="0" w:type="dxa"/>
      </w:tblCellMar>
    </w:tblPr>
  </w:style>
  <w:style w:type="table" w:customStyle="1" w:styleId="a4">
    <w:basedOn w:val="TableNormal"/>
    <w:tblPr>
      <w:tblStyleRowBandSize w:val="1"/>
      <w:tblStyleColBandSize w:val="1"/>
      <w:tblCellMar>
        <w:left w:w="0" w:type="dxa"/>
        <w:right w:w="0" w:type="dxa"/>
      </w:tblCellMar>
    </w:tblPr>
  </w:style>
  <w:style w:type="table" w:customStyle="1" w:styleId="a5">
    <w:basedOn w:val="TableNormal"/>
    <w:tblPr>
      <w:tblStyleRowBandSize w:val="1"/>
      <w:tblStyleColBandSize w:val="1"/>
      <w:tblCellMar>
        <w:left w:w="0" w:type="dxa"/>
        <w:right w:w="0" w:type="dxa"/>
      </w:tblCellMar>
    </w:tblPr>
  </w:style>
  <w:style w:type="table" w:customStyle="1" w:styleId="a6">
    <w:basedOn w:val="TableNormal"/>
    <w:tblPr>
      <w:tblStyleRowBandSize w:val="1"/>
      <w:tblStyleColBandSize w:val="1"/>
      <w:tblCellMar>
        <w:left w:w="0" w:type="dxa"/>
        <w:right w:w="0" w:type="dxa"/>
      </w:tblCellMar>
    </w:tblPr>
  </w:style>
  <w:style w:type="table" w:customStyle="1" w:styleId="a7">
    <w:basedOn w:val="TableNormal"/>
    <w:tblPr>
      <w:tblStyleRowBandSize w:val="1"/>
      <w:tblStyleColBandSize w:val="1"/>
      <w:tblCellMar>
        <w:left w:w="0" w:type="dxa"/>
        <w:right w:w="0" w:type="dxa"/>
      </w:tblCellMar>
    </w:tblPr>
  </w:style>
  <w:style w:type="table" w:customStyle="1" w:styleId="a8">
    <w:basedOn w:val="TableNormal"/>
    <w:tblPr>
      <w:tblStyleRowBandSize w:val="1"/>
      <w:tblStyleColBandSize w:val="1"/>
      <w:tblCellMar>
        <w:left w:w="0" w:type="dxa"/>
        <w:right w:w="0" w:type="dxa"/>
      </w:tblCellMar>
    </w:tblPr>
  </w:style>
  <w:style w:type="table" w:customStyle="1" w:styleId="a9">
    <w:basedOn w:val="TableNormal"/>
    <w:tblPr>
      <w:tblStyleRowBandSize w:val="1"/>
      <w:tblStyleColBandSize w:val="1"/>
      <w:tblCellMar>
        <w:left w:w="0" w:type="dxa"/>
        <w:right w:w="0" w:type="dxa"/>
      </w:tblCellMar>
    </w:tblPr>
  </w:style>
  <w:style w:type="table" w:customStyle="1" w:styleId="aa">
    <w:basedOn w:val="TableNormal"/>
    <w:tblPr>
      <w:tblStyleRowBandSize w:val="1"/>
      <w:tblStyleColBandSize w:val="1"/>
      <w:tblCellMar>
        <w:left w:w="0" w:type="dxa"/>
        <w:right w:w="0" w:type="dxa"/>
      </w:tblCellMar>
    </w:tblPr>
  </w:style>
  <w:style w:type="table" w:customStyle="1" w:styleId="ab">
    <w:basedOn w:val="TableNormal"/>
    <w:tblPr>
      <w:tblStyleRowBandSize w:val="1"/>
      <w:tblStyleColBandSize w:val="1"/>
      <w:tblCellMar>
        <w:left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hyperlink" Target="https://educationendowmentfoundation.org.uk/tools/assessing-and-monitoring-pupil-progress/testing/standardised-tests/" TargetMode="External"/><Relationship Id="rId18" Type="http://schemas.openxmlformats.org/officeDocument/2006/relationships/hyperlink" Target="https://educationendowmentfoundation.org.uk/" TargetMode="External"/><Relationship Id="rId26" Type="http://schemas.openxmlformats.org/officeDocument/2006/relationships/hyperlink" Target="https://educationendowmentfoundation.org.uk/education-evidence/guidance-reports/literacy-ks3-ks4" TargetMode="External"/><Relationship Id="rId39" Type="http://schemas.openxmlformats.org/officeDocument/2006/relationships/hyperlink" Target="https://educationendowmentfoundation.org.uk/education-evidence/teaching-learning-toolkit/physical-activity" TargetMode="External"/><Relationship Id="rId21" Type="http://schemas.openxmlformats.org/officeDocument/2006/relationships/hyperlink" Target="https://educationendowmentfoundation.org.uk/public/files/Publications/Maths/KS2_KS3_Maths_Guidance_2017.pdf" TargetMode="External"/><Relationship Id="rId34" Type="http://schemas.openxmlformats.org/officeDocument/2006/relationships/hyperlink" Target="https://www.eif.org.uk/report/adolescent-mental-health-a-systematic-review-on-the-effectiveness-of-school-based-interventions" TargetMode="External"/><Relationship Id="rId42" Type="http://schemas.openxmlformats.org/officeDocument/2006/relationships/hyperlink" Target="https://infoaboutkids.org/blog/after-school-activities-why-are-they-important-and-what-should-they-look-like/" TargetMode="External"/><Relationship Id="rId47" Type="http://schemas.openxmlformats.org/officeDocument/2006/relationships/hyperlink" Target="https://www.gov.uk/guidance/mental-health-and-wellbeing-support-in-schools-and-colleges"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educationendowmentfoundation.org.uk/" TargetMode="External"/><Relationship Id="rId29" Type="http://schemas.openxmlformats.org/officeDocument/2006/relationships/hyperlink" Target="https://www.oup.com.cn/test/word-gap.pdf" TargetMode="External"/><Relationship Id="rId11" Type="http://schemas.openxmlformats.org/officeDocument/2006/relationships/hyperlink" Target="https://educationendowmentfoundation.org.uk/tools/assessing-and-monitoring-pupil-progress/testing/standardised-tests/" TargetMode="External"/><Relationship Id="rId24" Type="http://schemas.openxmlformats.org/officeDocument/2006/relationships/hyperlink" Target="https://educationendowmentfoundation.org.uk/public/files/Publications/Maths/KS2_KS3_Maths_Guidance_2017.pdf" TargetMode="External"/><Relationship Id="rId32" Type="http://schemas.openxmlformats.org/officeDocument/2006/relationships/hyperlink" Target="https://educationendowmentfoundation.org.uk/evidence-summaries/teaching-learning-toolkit/reading-comprehension-strategies/" TargetMode="External"/><Relationship Id="rId37" Type="http://schemas.openxmlformats.org/officeDocument/2006/relationships/hyperlink" Target="https://educationendowmentfoundation.org.uk/education-evidence/teaching-learning-toolkit/physical-activity" TargetMode="External"/><Relationship Id="rId40" Type="http://schemas.openxmlformats.org/officeDocument/2006/relationships/hyperlink" Target="https://infoaboutkids.org/blog/after-school-activities-why-are-they-important-and-what-should-they-look-like/" TargetMode="External"/><Relationship Id="rId45"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hyperlink" Target="https://educationendowmentfoundation.org.uk/" TargetMode="External"/><Relationship Id="rId23" Type="http://schemas.openxmlformats.org/officeDocument/2006/relationships/hyperlink" Target="https://educationendowmentfoundation.org.uk/public/files/Publications/Maths/KS2_KS3_Maths_Guidance_2017.pdf" TargetMode="External"/><Relationship Id="rId28" Type="http://schemas.openxmlformats.org/officeDocument/2006/relationships/hyperlink" Target="https://educationendowmentfoundation.org.uk/education-evidence/guidance-reports/literacy-ks3-ks4" TargetMode="External"/><Relationship Id="rId36" Type="http://schemas.openxmlformats.org/officeDocument/2006/relationships/hyperlink" Target="https://www.eif.org.uk/report/adolescent-mental-health-a-systematic-review-on-the-effectiveness-of-school-based-interventions" TargetMode="External"/><Relationship Id="rId49"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hyperlink" Target="https://www.gov.uk/government/publications/teaching-mathematics-at-key-stage-3" TargetMode="External"/><Relationship Id="rId31" Type="http://schemas.openxmlformats.org/officeDocument/2006/relationships/hyperlink" Target="https://educationendowmentfoundation.org.uk/evidence-summaries/teaching-learning-toolkit/reading-comprehension-strategies/" TargetMode="External"/><Relationship Id="rId44" Type="http://schemas.openxmlformats.org/officeDocument/2006/relationships/hyperlink" Target="https://www.gov.uk/government/publications/school-attendance/framework-for-securing-full-attendance-actions-for-schools-and-local-authorities" TargetMode="External"/><Relationship Id="rId4" Type="http://schemas.openxmlformats.org/officeDocument/2006/relationships/settings" Target="settings.xml"/><Relationship Id="rId9" Type="http://schemas.openxmlformats.org/officeDocument/2006/relationships/image" Target="media/image6.png"/><Relationship Id="rId14" Type="http://schemas.openxmlformats.org/officeDocument/2006/relationships/hyperlink" Target="https://educationendowmentfoundation.org.uk/tools/assessing-and-monitoring-pupil-progress/testing/standardised-tests/" TargetMode="External"/><Relationship Id="rId22" Type="http://schemas.openxmlformats.org/officeDocument/2006/relationships/hyperlink" Target="https://educationendowmentfoundation.org.uk/public/files/Publications/Maths/KS2_KS3_Maths_Guidance_2017.pdf" TargetMode="External"/><Relationship Id="rId27" Type="http://schemas.openxmlformats.org/officeDocument/2006/relationships/hyperlink" Target="https://educationendowmentfoundation.org.uk/education-evidence/guidance-reports/literacy-ks3-ks4" TargetMode="External"/><Relationship Id="rId30" Type="http://schemas.openxmlformats.org/officeDocument/2006/relationships/hyperlink" Target="https://educationendowmentfoundation.org.uk/evidence-summaries/teaching-learning-toolkit/reading-comprehension-strategies/" TargetMode="External"/><Relationship Id="rId35" Type="http://schemas.openxmlformats.org/officeDocument/2006/relationships/hyperlink" Target="https://www.eif.org.uk/report/adolescent-mental-health-a-systematic-review-on-the-effectiveness-of-school-based-interventions" TargetMode="External"/><Relationship Id="rId43" Type="http://schemas.openxmlformats.org/officeDocument/2006/relationships/hyperlink" Target="https://www.gov.uk/government/publications/school-attendance/framework-for-securing-full-attendance-actions-for-schools-and-local-authorities" TargetMode="External"/><Relationship Id="rId48" Type="http://schemas.openxmlformats.org/officeDocument/2006/relationships/fontTable" Target="fontTable.xml"/><Relationship Id="rId8" Type="http://schemas.openxmlformats.org/officeDocument/2006/relationships/footer" Target="footer1.xml"/><Relationship Id="rId3" Type="http://schemas.openxmlformats.org/officeDocument/2006/relationships/styles" Target="styles.xml"/><Relationship Id="rId12" Type="http://schemas.openxmlformats.org/officeDocument/2006/relationships/hyperlink" Target="https://educationendowmentfoundation.org.uk/tools/assessing-and-monitoring-pupil-progress/testing/standardised-tests/" TargetMode="External"/><Relationship Id="rId17" Type="http://schemas.openxmlformats.org/officeDocument/2006/relationships/hyperlink" Target="https://educationendowmentfoundation.org.uk/" TargetMode="External"/><Relationship Id="rId25" Type="http://schemas.openxmlformats.org/officeDocument/2006/relationships/hyperlink" Target="https://educationendowmentfoundation.org.uk/education-evidence/guidance-reports/literacy-ks3-ks4" TargetMode="External"/><Relationship Id="rId33" Type="http://schemas.openxmlformats.org/officeDocument/2006/relationships/hyperlink" Target="https://www.eif.org.uk/report/adolescent-mental-health-a-systematic-review-on-the-effectiveness-of-school-based-interventions" TargetMode="External"/><Relationship Id="rId38" Type="http://schemas.openxmlformats.org/officeDocument/2006/relationships/hyperlink" Target="https://educationendowmentfoundation.org.uk/education-evidence/teaching-learning-toolkit/physical-activity" TargetMode="External"/><Relationship Id="rId46" Type="http://schemas.openxmlformats.org/officeDocument/2006/relationships/image" Target="media/image5.png"/><Relationship Id="rId20" Type="http://schemas.openxmlformats.org/officeDocument/2006/relationships/hyperlink" Target="https://www.gov.uk/government/publications/teaching-mathematics-at-key-stage-3" TargetMode="External"/><Relationship Id="rId41" Type="http://schemas.openxmlformats.org/officeDocument/2006/relationships/hyperlink" Target="https://infoaboutkids.org/blog/after-school-activities-why-are-they-important-and-what-should-they-look-like/" TargetMode="Externa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7DNyps8sKMpVK/65o54H1UFKRwg==">AMUW2mVtCT5zoJUQQJbsIfJAJjYUl2Uaf6jqE21jSqgICIdcjtRFW6lf0Mah7xFrLh5P4ubC8cEIl1/H1+35lhj1KfVxzUmy8+pylLp/5KbSlwdYAJGpoWE=</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16</Pages>
  <Words>3641</Words>
  <Characters>20760</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Helen Cox</dc:creator>
  <cp:lastModifiedBy>Helen Cox</cp:lastModifiedBy>
  <cp:revision>19</cp:revision>
  <dcterms:created xsi:type="dcterms:W3CDTF">2022-02-07T12:39:00Z</dcterms:created>
  <dcterms:modified xsi:type="dcterms:W3CDTF">2022-12-31T11:52:00Z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2022-02-07T00:00:00Z</vt:filetime>
  </property>
  <property fmtid="{D5CDD505-2E9C-101B-9397-08002B2CF9AE}" pid="3" name="LastSaved">
    <vt:filetime>2022-02-07T00:00:00Z</vt:filetime>
  </property>
</Properties>
</file>